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39F" w14:textId="77777777" w:rsidR="00016935" w:rsidRDefault="00FF2E87">
      <w:pPr>
        <w:bidi w:val="0"/>
        <w:ind w:left="2938"/>
        <w:jc w:val="left"/>
      </w:pPr>
      <w:r>
        <w:t xml:space="preserve"> </w:t>
      </w:r>
    </w:p>
    <w:p w14:paraId="1E152132" w14:textId="2A111A4C" w:rsidR="00016935" w:rsidRPr="00CE40B9" w:rsidRDefault="00FF2E87" w:rsidP="00CE40B9">
      <w:pPr>
        <w:pStyle w:val="Overskrift1"/>
        <w:jc w:val="center"/>
        <w:rPr>
          <w:rFonts w:asciiTheme="minorBidi" w:hAnsiTheme="minorBidi" w:cstheme="minorBidi"/>
          <w:b w:val="0"/>
          <w:bCs/>
          <w:color w:val="auto"/>
          <w:lang w:bidi="prs-AF"/>
        </w:rPr>
      </w:pPr>
      <w:r w:rsidRPr="00CE40B9">
        <w:rPr>
          <w:rFonts w:asciiTheme="minorBidi" w:hAnsiTheme="minorBidi" w:cstheme="minorBidi"/>
          <w:b w:val="0"/>
          <w:bCs/>
          <w:color w:val="auto"/>
          <w:rtl/>
          <w:lang w:bidi="prs-AF"/>
        </w:rPr>
        <w:t>کلمات اساسی درس انتخاب طبیعی به نارویژی و دریم</w:t>
      </w:r>
    </w:p>
    <w:p w14:paraId="553985C5" w14:textId="77777777" w:rsidR="00016935" w:rsidRDefault="00FF2E87">
      <w:pPr>
        <w:bidi w:val="0"/>
        <w:spacing w:after="228"/>
      </w:pPr>
      <w:r>
        <w:rPr>
          <w:b w:val="0"/>
          <w:sz w:val="32"/>
        </w:rPr>
        <w:t xml:space="preserve"> </w:t>
      </w:r>
    </w:p>
    <w:tbl>
      <w:tblPr>
        <w:tblStyle w:val="Rutenettabelllys"/>
        <w:tblW w:w="6644" w:type="dxa"/>
        <w:tblLook w:val="04A0" w:firstRow="1" w:lastRow="0" w:firstColumn="1" w:lastColumn="0" w:noHBand="0" w:noVBand="1"/>
        <w:tblDescription w:val="Ordliste for fagbegreper i naturlig utvalg."/>
      </w:tblPr>
      <w:tblGrid>
        <w:gridCol w:w="4056"/>
        <w:gridCol w:w="2588"/>
      </w:tblGrid>
      <w:tr w:rsidR="00106284" w:rsidRPr="00106284" w14:paraId="16C0BDBB" w14:textId="77777777" w:rsidTr="00F457A6">
        <w:trPr>
          <w:trHeight w:val="377"/>
        </w:trPr>
        <w:tc>
          <w:tcPr>
            <w:tcW w:w="4056" w:type="dxa"/>
            <w:hideMark/>
          </w:tcPr>
          <w:p w14:paraId="49F96EF3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Naturlig utvalg </w:t>
            </w:r>
          </w:p>
        </w:tc>
        <w:tc>
          <w:tcPr>
            <w:tcW w:w="2588" w:type="dxa"/>
            <w:hideMark/>
          </w:tcPr>
          <w:p w14:paraId="01222A63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انتخاب طبیعی </w:t>
            </w:r>
          </w:p>
        </w:tc>
      </w:tr>
      <w:tr w:rsidR="00106284" w:rsidRPr="00106284" w14:paraId="073063E4" w14:textId="77777777" w:rsidTr="00F457A6">
        <w:trPr>
          <w:trHeight w:val="377"/>
        </w:trPr>
        <w:tc>
          <w:tcPr>
            <w:tcW w:w="4056" w:type="dxa"/>
            <w:hideMark/>
          </w:tcPr>
          <w:p w14:paraId="7B3B7763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overleve </w:t>
            </w:r>
          </w:p>
        </w:tc>
        <w:tc>
          <w:tcPr>
            <w:tcW w:w="2588" w:type="dxa"/>
            <w:hideMark/>
          </w:tcPr>
          <w:p w14:paraId="33600F1C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زنده ماندن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06E9A543" w14:textId="77777777" w:rsidTr="00F457A6">
        <w:trPr>
          <w:trHeight w:val="377"/>
        </w:trPr>
        <w:tc>
          <w:tcPr>
            <w:tcW w:w="4056" w:type="dxa"/>
            <w:hideMark/>
          </w:tcPr>
          <w:p w14:paraId="6674D693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avkommet </w:t>
            </w:r>
          </w:p>
        </w:tc>
        <w:tc>
          <w:tcPr>
            <w:tcW w:w="2588" w:type="dxa"/>
            <w:hideMark/>
          </w:tcPr>
          <w:p w14:paraId="2B58C0D0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فرزند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1BF927A1" w14:textId="77777777" w:rsidTr="00F457A6">
        <w:trPr>
          <w:trHeight w:val="377"/>
        </w:trPr>
        <w:tc>
          <w:tcPr>
            <w:tcW w:w="4056" w:type="dxa"/>
            <w:hideMark/>
          </w:tcPr>
          <w:p w14:paraId="4C75A992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generasjon </w:t>
            </w:r>
          </w:p>
        </w:tc>
        <w:tc>
          <w:tcPr>
            <w:tcW w:w="2588" w:type="dxa"/>
            <w:hideMark/>
          </w:tcPr>
          <w:p w14:paraId="58F722A6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نسل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29C7FD0B" w14:textId="77777777" w:rsidTr="00F457A6">
        <w:trPr>
          <w:trHeight w:val="377"/>
        </w:trPr>
        <w:tc>
          <w:tcPr>
            <w:tcW w:w="4056" w:type="dxa"/>
            <w:hideMark/>
          </w:tcPr>
          <w:p w14:paraId="4071FF7D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tilværelse </w:t>
            </w:r>
          </w:p>
        </w:tc>
        <w:tc>
          <w:tcPr>
            <w:tcW w:w="2588" w:type="dxa"/>
            <w:hideMark/>
          </w:tcPr>
          <w:p w14:paraId="70633A7F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وجود، زندگی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3BD0382B" w14:textId="77777777" w:rsidTr="00F457A6">
        <w:trPr>
          <w:trHeight w:val="391"/>
        </w:trPr>
        <w:tc>
          <w:tcPr>
            <w:tcW w:w="4056" w:type="dxa"/>
            <w:hideMark/>
          </w:tcPr>
          <w:p w14:paraId="78435FD7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art </w:t>
            </w:r>
          </w:p>
        </w:tc>
        <w:tc>
          <w:tcPr>
            <w:tcW w:w="2588" w:type="dxa"/>
            <w:hideMark/>
          </w:tcPr>
          <w:p w14:paraId="4BC0BAEF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نوع، گونه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62DE6EC1" w14:textId="77777777" w:rsidTr="00F457A6">
        <w:trPr>
          <w:trHeight w:val="391"/>
        </w:trPr>
        <w:tc>
          <w:tcPr>
            <w:tcW w:w="4056" w:type="dxa"/>
            <w:hideMark/>
          </w:tcPr>
          <w:p w14:paraId="3E079F31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gene </w:t>
            </w:r>
          </w:p>
        </w:tc>
        <w:tc>
          <w:tcPr>
            <w:tcW w:w="2588" w:type="dxa"/>
            <w:hideMark/>
          </w:tcPr>
          <w:p w14:paraId="4572DEE9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ژن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57E80B94" w14:textId="77777777" w:rsidTr="00F457A6">
        <w:trPr>
          <w:trHeight w:val="280"/>
        </w:trPr>
        <w:tc>
          <w:tcPr>
            <w:tcW w:w="4056" w:type="dxa"/>
            <w:hideMark/>
          </w:tcPr>
          <w:p w14:paraId="0A4BC15A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Dyre avl </w:t>
            </w:r>
          </w:p>
        </w:tc>
        <w:tc>
          <w:tcPr>
            <w:tcW w:w="2588" w:type="dxa"/>
            <w:hideMark/>
          </w:tcPr>
          <w:p w14:paraId="17454801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دامپروری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141AF73D" w14:textId="77777777" w:rsidTr="00F457A6">
        <w:trPr>
          <w:trHeight w:val="280"/>
        </w:trPr>
        <w:tc>
          <w:tcPr>
            <w:tcW w:w="4056" w:type="dxa"/>
            <w:hideMark/>
          </w:tcPr>
          <w:p w14:paraId="7C1115F6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sterilt </w:t>
            </w:r>
          </w:p>
        </w:tc>
        <w:tc>
          <w:tcPr>
            <w:tcW w:w="2588" w:type="dxa"/>
            <w:hideMark/>
          </w:tcPr>
          <w:p w14:paraId="36847F78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عقیم </w:t>
            </w:r>
          </w:p>
        </w:tc>
      </w:tr>
      <w:tr w:rsidR="00106284" w:rsidRPr="00106284" w14:paraId="0F82CA87" w14:textId="77777777" w:rsidTr="00F457A6">
        <w:trPr>
          <w:trHeight w:val="280"/>
        </w:trPr>
        <w:tc>
          <w:tcPr>
            <w:tcW w:w="4056" w:type="dxa"/>
            <w:hideMark/>
          </w:tcPr>
          <w:p w14:paraId="698B8E10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isolasjon </w:t>
            </w:r>
          </w:p>
        </w:tc>
        <w:tc>
          <w:tcPr>
            <w:tcW w:w="2588" w:type="dxa"/>
            <w:hideMark/>
          </w:tcPr>
          <w:p w14:paraId="29D5F0C7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عایق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60AE789D" w14:textId="77777777" w:rsidTr="00F457A6">
        <w:trPr>
          <w:trHeight w:val="391"/>
        </w:trPr>
        <w:tc>
          <w:tcPr>
            <w:tcW w:w="4056" w:type="dxa"/>
            <w:hideMark/>
          </w:tcPr>
          <w:p w14:paraId="27A0546B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miljø </w:t>
            </w:r>
          </w:p>
        </w:tc>
        <w:tc>
          <w:tcPr>
            <w:tcW w:w="2588" w:type="dxa"/>
            <w:hideMark/>
          </w:tcPr>
          <w:p w14:paraId="4CD34943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محیط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  <w:tr w:rsidR="00106284" w:rsidRPr="00106284" w14:paraId="7C13C344" w14:textId="77777777" w:rsidTr="00F457A6">
        <w:trPr>
          <w:trHeight w:val="377"/>
        </w:trPr>
        <w:tc>
          <w:tcPr>
            <w:tcW w:w="4056" w:type="dxa"/>
            <w:hideMark/>
          </w:tcPr>
          <w:p w14:paraId="205600BE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hagebruk </w:t>
            </w:r>
          </w:p>
        </w:tc>
        <w:tc>
          <w:tcPr>
            <w:tcW w:w="2588" w:type="dxa"/>
            <w:hideMark/>
          </w:tcPr>
          <w:p w14:paraId="1E674D78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باغبانی </w:t>
            </w:r>
          </w:p>
        </w:tc>
      </w:tr>
      <w:tr w:rsidR="00106284" w:rsidRPr="00106284" w14:paraId="29EC2D6E" w14:textId="77777777" w:rsidTr="00F457A6">
        <w:trPr>
          <w:trHeight w:val="377"/>
        </w:trPr>
        <w:tc>
          <w:tcPr>
            <w:tcW w:w="4056" w:type="dxa"/>
            <w:hideMark/>
          </w:tcPr>
          <w:p w14:paraId="1D36FD45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forplanter </w:t>
            </w:r>
          </w:p>
        </w:tc>
        <w:tc>
          <w:tcPr>
            <w:tcW w:w="2588" w:type="dxa"/>
            <w:hideMark/>
          </w:tcPr>
          <w:p w14:paraId="619EF364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تکثیر </w:t>
            </w:r>
          </w:p>
        </w:tc>
      </w:tr>
      <w:tr w:rsidR="00106284" w:rsidRPr="00106284" w14:paraId="78B46170" w14:textId="77777777" w:rsidTr="00F457A6">
        <w:trPr>
          <w:trHeight w:val="377"/>
        </w:trPr>
        <w:tc>
          <w:tcPr>
            <w:tcW w:w="4056" w:type="dxa"/>
            <w:hideMark/>
          </w:tcPr>
          <w:p w14:paraId="6497903A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evolusjon </w:t>
            </w:r>
          </w:p>
        </w:tc>
        <w:tc>
          <w:tcPr>
            <w:tcW w:w="2588" w:type="dxa"/>
            <w:hideMark/>
          </w:tcPr>
          <w:p w14:paraId="2584F4E9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تکامل </w:t>
            </w:r>
          </w:p>
        </w:tc>
      </w:tr>
      <w:tr w:rsidR="00106284" w:rsidRPr="00106284" w14:paraId="5B82B2F6" w14:textId="77777777" w:rsidTr="00F457A6">
        <w:trPr>
          <w:trHeight w:val="377"/>
        </w:trPr>
        <w:tc>
          <w:tcPr>
            <w:tcW w:w="4056" w:type="dxa"/>
            <w:hideMark/>
          </w:tcPr>
          <w:p w14:paraId="3B0AFAE0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mutasjon </w:t>
            </w:r>
          </w:p>
        </w:tc>
        <w:tc>
          <w:tcPr>
            <w:tcW w:w="2588" w:type="dxa"/>
            <w:hideMark/>
          </w:tcPr>
          <w:p w14:paraId="2F474083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جهش </w:t>
            </w:r>
          </w:p>
        </w:tc>
      </w:tr>
      <w:tr w:rsidR="00106284" w:rsidRPr="00106284" w14:paraId="71236DD5" w14:textId="77777777" w:rsidTr="00F457A6">
        <w:trPr>
          <w:trHeight w:val="377"/>
        </w:trPr>
        <w:tc>
          <w:tcPr>
            <w:tcW w:w="4056" w:type="dxa"/>
            <w:hideMark/>
          </w:tcPr>
          <w:p w14:paraId="40186B3F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sil </w:t>
            </w:r>
          </w:p>
        </w:tc>
        <w:tc>
          <w:tcPr>
            <w:tcW w:w="2588" w:type="dxa"/>
            <w:hideMark/>
          </w:tcPr>
          <w:p w14:paraId="03D72E9A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صافی </w:t>
            </w:r>
          </w:p>
        </w:tc>
      </w:tr>
      <w:tr w:rsidR="00106284" w:rsidRPr="00106284" w14:paraId="07E3A45B" w14:textId="77777777" w:rsidTr="00F457A6">
        <w:trPr>
          <w:trHeight w:val="377"/>
        </w:trPr>
        <w:tc>
          <w:tcPr>
            <w:tcW w:w="4056" w:type="dxa"/>
            <w:hideMark/>
          </w:tcPr>
          <w:p w14:paraId="773984CE" w14:textId="601720AE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proofErr w:type="spellStart"/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>vannloppe</w:t>
            </w:r>
            <w:r w:rsidR="00B54C67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>ne</w:t>
            </w:r>
            <w:proofErr w:type="spellEnd"/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 </w:t>
            </w:r>
          </w:p>
        </w:tc>
        <w:tc>
          <w:tcPr>
            <w:tcW w:w="2588" w:type="dxa"/>
            <w:hideMark/>
          </w:tcPr>
          <w:p w14:paraId="74A8B98F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فلس آب </w:t>
            </w:r>
          </w:p>
        </w:tc>
      </w:tr>
      <w:tr w:rsidR="00106284" w:rsidRPr="00106284" w14:paraId="4546507F" w14:textId="77777777" w:rsidTr="00F457A6">
        <w:trPr>
          <w:trHeight w:val="377"/>
        </w:trPr>
        <w:tc>
          <w:tcPr>
            <w:tcW w:w="4056" w:type="dxa"/>
            <w:hideMark/>
          </w:tcPr>
          <w:p w14:paraId="4324DED8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artsdannelse </w:t>
            </w:r>
          </w:p>
        </w:tc>
        <w:tc>
          <w:tcPr>
            <w:tcW w:w="2588" w:type="dxa"/>
            <w:hideMark/>
          </w:tcPr>
          <w:p w14:paraId="7885EF9D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گونه زایی </w:t>
            </w:r>
          </w:p>
        </w:tc>
      </w:tr>
      <w:tr w:rsidR="00106284" w:rsidRPr="00106284" w14:paraId="24D95653" w14:textId="77777777" w:rsidTr="00F457A6">
        <w:trPr>
          <w:trHeight w:val="377"/>
        </w:trPr>
        <w:tc>
          <w:tcPr>
            <w:tcW w:w="4056" w:type="dxa"/>
            <w:hideMark/>
          </w:tcPr>
          <w:p w14:paraId="358AF8B8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kunstig </w:t>
            </w:r>
          </w:p>
        </w:tc>
        <w:tc>
          <w:tcPr>
            <w:tcW w:w="2588" w:type="dxa"/>
            <w:hideMark/>
          </w:tcPr>
          <w:p w14:paraId="2F7489DB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مصنوعی </w:t>
            </w:r>
          </w:p>
        </w:tc>
      </w:tr>
      <w:tr w:rsidR="00106284" w:rsidRPr="00106284" w14:paraId="5E911707" w14:textId="77777777" w:rsidTr="00F457A6">
        <w:trPr>
          <w:trHeight w:val="391"/>
        </w:trPr>
        <w:tc>
          <w:tcPr>
            <w:tcW w:w="4056" w:type="dxa"/>
            <w:hideMark/>
          </w:tcPr>
          <w:p w14:paraId="40D177BB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celledeling </w:t>
            </w:r>
          </w:p>
        </w:tc>
        <w:tc>
          <w:tcPr>
            <w:tcW w:w="2588" w:type="dxa"/>
            <w:hideMark/>
          </w:tcPr>
          <w:p w14:paraId="3EEB2902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انقسام سلول </w:t>
            </w:r>
          </w:p>
        </w:tc>
      </w:tr>
      <w:tr w:rsidR="00106284" w:rsidRPr="00106284" w14:paraId="4D2AAC9B" w14:textId="77777777" w:rsidTr="00F457A6">
        <w:trPr>
          <w:trHeight w:val="377"/>
        </w:trPr>
        <w:tc>
          <w:tcPr>
            <w:tcW w:w="4056" w:type="dxa"/>
            <w:hideMark/>
          </w:tcPr>
          <w:p w14:paraId="7F2D578F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befrukt </w:t>
            </w:r>
          </w:p>
        </w:tc>
        <w:tc>
          <w:tcPr>
            <w:tcW w:w="2588" w:type="dxa"/>
            <w:hideMark/>
          </w:tcPr>
          <w:p w14:paraId="0984F7FF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 xml:space="preserve">بارور کردن </w:t>
            </w:r>
          </w:p>
        </w:tc>
      </w:tr>
      <w:tr w:rsidR="00106284" w:rsidRPr="00106284" w14:paraId="65B77184" w14:textId="77777777" w:rsidTr="00F457A6">
        <w:trPr>
          <w:trHeight w:val="406"/>
        </w:trPr>
        <w:tc>
          <w:tcPr>
            <w:tcW w:w="4056" w:type="dxa"/>
            <w:hideMark/>
          </w:tcPr>
          <w:p w14:paraId="792C8E45" w14:textId="77777777" w:rsidR="00106284" w:rsidRPr="00106284" w:rsidRDefault="00106284" w:rsidP="00106284">
            <w:pPr>
              <w:bidi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ar-SA"/>
              </w:rPr>
            </w:pP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lang w:val="nb-NO" w:eastAsia="nb-NO" w:bidi="ar-SA"/>
              </w:rPr>
              <w:t xml:space="preserve">fruktbart </w:t>
            </w:r>
          </w:p>
        </w:tc>
        <w:tc>
          <w:tcPr>
            <w:tcW w:w="2588" w:type="dxa"/>
            <w:hideMark/>
          </w:tcPr>
          <w:p w14:paraId="3D5AF6B6" w14:textId="77777777" w:rsidR="00106284" w:rsidRPr="00106284" w:rsidRDefault="00106284" w:rsidP="00106284">
            <w:pPr>
              <w:spacing w:line="240" w:lineRule="auto"/>
              <w:jc w:val="left"/>
              <w:rPr>
                <w:rFonts w:eastAsia="Times New Roman"/>
                <w:b w:val="0"/>
                <w:sz w:val="32"/>
                <w:szCs w:val="32"/>
                <w:lang w:val="nb-NO" w:eastAsia="nb-NO" w:bidi="ar-SA"/>
              </w:rPr>
            </w:pPr>
            <w:r w:rsidRPr="00106284">
              <w:rPr>
                <w:rFonts w:eastAsia="Times New Roman" w:hint="cs"/>
                <w:b w:val="0"/>
                <w:sz w:val="32"/>
                <w:szCs w:val="32"/>
                <w:rtl/>
                <w:lang w:val="nb-NO" w:eastAsia="nb-NO" w:bidi="prs-AF"/>
              </w:rPr>
              <w:t>مفید</w:t>
            </w:r>
            <w:r w:rsidRPr="00106284">
              <w:rPr>
                <w:rFonts w:ascii="Calibri" w:eastAsia="Times New Roman" w:hAnsi="Calibri" w:cs="Calibri"/>
                <w:b w:val="0"/>
                <w:sz w:val="32"/>
                <w:szCs w:val="32"/>
                <w:rtl/>
                <w:lang w:val="nb-NO" w:eastAsia="nb-NO" w:bidi="prs-AF"/>
              </w:rPr>
              <w:t xml:space="preserve"> </w:t>
            </w:r>
          </w:p>
        </w:tc>
      </w:tr>
    </w:tbl>
    <w:p w14:paraId="1ACDC683" w14:textId="77777777" w:rsidR="00016935" w:rsidRDefault="00FF2E87">
      <w:pPr>
        <w:bidi w:val="0"/>
        <w:spacing w:after="228"/>
        <w:ind w:left="3137"/>
        <w:jc w:val="left"/>
      </w:pPr>
      <w:r>
        <w:rPr>
          <w:b w:val="0"/>
          <w:sz w:val="32"/>
        </w:rPr>
        <w:t xml:space="preserve"> </w:t>
      </w:r>
    </w:p>
    <w:p w14:paraId="63455CC4" w14:textId="77777777" w:rsidR="00016935" w:rsidRDefault="00FF2E87">
      <w:pPr>
        <w:bidi w:val="0"/>
        <w:spacing w:after="235"/>
        <w:ind w:left="3137"/>
        <w:jc w:val="left"/>
      </w:pPr>
      <w:r>
        <w:rPr>
          <w:b w:val="0"/>
          <w:sz w:val="32"/>
        </w:rPr>
        <w:t xml:space="preserve"> </w:t>
      </w:r>
    </w:p>
    <w:p w14:paraId="7704A87C" w14:textId="77777777" w:rsidR="00016935" w:rsidRDefault="00FF2E87">
      <w:pPr>
        <w:bidi w:val="0"/>
        <w:ind w:left="3137"/>
        <w:jc w:val="left"/>
      </w:pPr>
      <w:r>
        <w:rPr>
          <w:rFonts w:ascii="Calibri" w:eastAsia="Calibri" w:hAnsi="Calibri" w:cs="Calibri"/>
          <w:b w:val="0"/>
          <w:sz w:val="32"/>
        </w:rPr>
        <w:t xml:space="preserve"> </w:t>
      </w:r>
    </w:p>
    <w:sectPr w:rsidR="00016935">
      <w:headerReference w:type="default" r:id="rId9"/>
      <w:footerReference w:type="default" r:id="rId10"/>
      <w:pgSz w:w="11906" w:h="16838"/>
      <w:pgMar w:top="1440" w:right="1500" w:bottom="1440" w:left="28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8FB" w14:textId="77777777" w:rsidR="00E53934" w:rsidRDefault="00E53934" w:rsidP="009C63A3">
      <w:pPr>
        <w:spacing w:line="240" w:lineRule="auto"/>
      </w:pPr>
      <w:r>
        <w:separator/>
      </w:r>
    </w:p>
  </w:endnote>
  <w:endnote w:type="continuationSeparator" w:id="0">
    <w:p w14:paraId="25EF69E9" w14:textId="77777777" w:rsidR="00E53934" w:rsidRDefault="00E53934" w:rsidP="009C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0294681"/>
      <w:docPartObj>
        <w:docPartGallery w:val="Page Numbers (Bottom of Page)"/>
        <w:docPartUnique/>
      </w:docPartObj>
    </w:sdtPr>
    <w:sdtEndPr>
      <w:rPr>
        <w:b w:val="0"/>
        <w:bCs/>
        <w:sz w:val="24"/>
        <w:szCs w:val="18"/>
        <w:lang w:val="nb-NO"/>
      </w:rPr>
    </w:sdtEndPr>
    <w:sdtContent>
      <w:p w14:paraId="49C2D44C" w14:textId="77777777" w:rsidR="009C63A3" w:rsidRPr="00F457A6" w:rsidRDefault="009C63A3" w:rsidP="009C63A3">
        <w:pPr>
          <w:pStyle w:val="Bunntekst"/>
          <w:jc w:val="left"/>
          <w:rPr>
            <w:b w:val="0"/>
            <w:bCs/>
            <w:sz w:val="24"/>
            <w:szCs w:val="18"/>
            <w:lang w:val="nb-NO"/>
          </w:rPr>
        </w:pPr>
        <w:r w:rsidRPr="009C63A3">
          <w:rPr>
            <w:b w:val="0"/>
            <w:bCs/>
            <w:sz w:val="24"/>
            <w:szCs w:val="18"/>
          </w:rPr>
          <w:fldChar w:fldCharType="begin"/>
        </w:r>
        <w:r w:rsidRPr="00F457A6">
          <w:rPr>
            <w:b w:val="0"/>
            <w:bCs/>
            <w:sz w:val="24"/>
            <w:szCs w:val="18"/>
            <w:lang w:val="nb-NO"/>
          </w:rPr>
          <w:instrText>PAGE   \* MERGEFORMAT</w:instrText>
        </w:r>
        <w:r w:rsidRPr="009C63A3">
          <w:rPr>
            <w:b w:val="0"/>
            <w:bCs/>
            <w:sz w:val="24"/>
            <w:szCs w:val="18"/>
          </w:rPr>
          <w:fldChar w:fldCharType="separate"/>
        </w:r>
        <w:r w:rsidRPr="009C63A3">
          <w:rPr>
            <w:b w:val="0"/>
            <w:bCs/>
            <w:sz w:val="24"/>
            <w:szCs w:val="18"/>
            <w:lang w:val="nb-NO"/>
          </w:rPr>
          <w:t>2</w:t>
        </w:r>
        <w:r w:rsidRPr="009C63A3">
          <w:rPr>
            <w:b w:val="0"/>
            <w:bCs/>
            <w:sz w:val="24"/>
            <w:szCs w:val="18"/>
          </w:rPr>
          <w:fldChar w:fldCharType="end"/>
        </w:r>
      </w:p>
      <w:p w14:paraId="44CC133A" w14:textId="77777777" w:rsidR="00B54C67" w:rsidRPr="00B54C67" w:rsidRDefault="00B54C67" w:rsidP="00B54C67">
        <w:pPr>
          <w:pStyle w:val="Bunntekst"/>
          <w:jc w:val="center"/>
          <w:rPr>
            <w:b w:val="0"/>
            <w:bCs/>
            <w:sz w:val="24"/>
            <w:szCs w:val="18"/>
            <w:lang w:val="nb-NO" w:bidi="ar-SA"/>
          </w:rPr>
        </w:pPr>
        <w:r w:rsidRPr="00B54C67">
          <w:rPr>
            <w:b w:val="0"/>
            <w:bCs/>
            <w:sz w:val="24"/>
            <w:szCs w:val="18"/>
            <w:lang w:val="nb-NO" w:bidi="ar-SA"/>
          </w:rPr>
          <w:t>Nasjonalt senter for flerkulturell opplæring</w:t>
        </w:r>
      </w:p>
      <w:p w14:paraId="7F5D3CCF" w14:textId="640A7B0C" w:rsidR="009C63A3" w:rsidRPr="00B54C67" w:rsidRDefault="00B54C67" w:rsidP="00B54C67">
        <w:pPr>
          <w:pStyle w:val="Bunntekst"/>
          <w:jc w:val="center"/>
          <w:rPr>
            <w:b w:val="0"/>
            <w:bCs/>
            <w:sz w:val="24"/>
            <w:szCs w:val="18"/>
            <w:lang w:val="nb-NO"/>
          </w:rPr>
        </w:pPr>
        <w:r w:rsidRPr="00B54C67">
          <w:rPr>
            <w:b w:val="0"/>
            <w:bCs/>
            <w:sz w:val="24"/>
            <w:szCs w:val="18"/>
            <w:lang w:val="nb-NO" w:bidi="ar-SA"/>
          </w:rPr>
          <w:t>nafo.oslomet.no</w:t>
        </w:r>
      </w:p>
    </w:sdtContent>
  </w:sdt>
  <w:p w14:paraId="146C4325" w14:textId="77777777" w:rsidR="009C63A3" w:rsidRPr="00F457A6" w:rsidRDefault="009C63A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1BE4" w14:textId="77777777" w:rsidR="00E53934" w:rsidRDefault="00E53934" w:rsidP="009C63A3">
      <w:pPr>
        <w:spacing w:line="240" w:lineRule="auto"/>
      </w:pPr>
      <w:r>
        <w:separator/>
      </w:r>
    </w:p>
  </w:footnote>
  <w:footnote w:type="continuationSeparator" w:id="0">
    <w:p w14:paraId="5D3636DA" w14:textId="77777777" w:rsidR="00E53934" w:rsidRDefault="00E53934" w:rsidP="009C6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8009" w14:textId="7C667C8B" w:rsidR="009C63A3" w:rsidRPr="009C63A3" w:rsidRDefault="009C63A3" w:rsidP="009C63A3">
    <w:pPr>
      <w:pStyle w:val="Topptekst"/>
      <w:jc w:val="left"/>
      <w:rPr>
        <w:b w:val="0"/>
        <w:bCs/>
        <w:sz w:val="18"/>
        <w:szCs w:val="12"/>
        <w:lang w:val="nb-NO"/>
      </w:rPr>
    </w:pPr>
    <w:r w:rsidRPr="009C63A3">
      <w:rPr>
        <w:b w:val="0"/>
        <w:bCs/>
        <w:sz w:val="22"/>
        <w:szCs w:val="16"/>
        <w:lang w:val="nb-NO" w:bidi="ar-SA"/>
      </w:rPr>
      <w:t>Naturli</w:t>
    </w:r>
    <w:r>
      <w:rPr>
        <w:b w:val="0"/>
        <w:bCs/>
        <w:sz w:val="22"/>
        <w:szCs w:val="16"/>
        <w:lang w:val="nb-NO" w:bidi="ar-SA"/>
      </w:rPr>
      <w:t xml:space="preserve">g utfall, ordliste - </w:t>
    </w:r>
    <w:proofErr w:type="spellStart"/>
    <w:r>
      <w:rPr>
        <w:b w:val="0"/>
        <w:bCs/>
        <w:sz w:val="22"/>
        <w:szCs w:val="16"/>
        <w:lang w:val="nb-NO" w:bidi="ar-SA"/>
      </w:rPr>
      <w:t>Dari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35"/>
    <w:rsid w:val="00016935"/>
    <w:rsid w:val="000C0F6E"/>
    <w:rsid w:val="00106284"/>
    <w:rsid w:val="005D1A55"/>
    <w:rsid w:val="00623CF8"/>
    <w:rsid w:val="00763146"/>
    <w:rsid w:val="00777039"/>
    <w:rsid w:val="008D37DF"/>
    <w:rsid w:val="009C63A3"/>
    <w:rsid w:val="00A75BA2"/>
    <w:rsid w:val="00AA4F1E"/>
    <w:rsid w:val="00B11E03"/>
    <w:rsid w:val="00B54C67"/>
    <w:rsid w:val="00C84331"/>
    <w:rsid w:val="00CC7474"/>
    <w:rsid w:val="00CE40B9"/>
    <w:rsid w:val="00D10975"/>
    <w:rsid w:val="00E53934"/>
    <w:rsid w:val="00F457A6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87B"/>
  <w15:docId w15:val="{FC20B117-6600-8845-90C7-DF2856C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jc w:val="right"/>
    </w:pPr>
    <w:rPr>
      <w:rFonts w:ascii="Arial" w:eastAsia="Arial" w:hAnsi="Arial" w:cs="Arial"/>
      <w:b/>
      <w:color w:val="000000"/>
      <w:sz w:val="36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C63A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3A3"/>
    <w:rPr>
      <w:rFonts w:ascii="Arial" w:eastAsia="Arial" w:hAnsi="Arial" w:cs="Arial"/>
      <w:b/>
      <w:color w:val="000000"/>
      <w:sz w:val="36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9C63A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3A3"/>
    <w:rPr>
      <w:rFonts w:ascii="Arial" w:eastAsia="Arial" w:hAnsi="Arial" w:cs="Arial"/>
      <w:b/>
      <w:color w:val="000000"/>
      <w:sz w:val="3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40B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 w:eastAsia="en-US" w:bidi="en-US"/>
    </w:rPr>
  </w:style>
  <w:style w:type="table" w:styleId="Rutenettabelllys">
    <w:name w:val="Grid Table Light"/>
    <w:basedOn w:val="Vanligtabell"/>
    <w:uiPriority w:val="40"/>
    <w:rsid w:val="00F457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0D38D-18AD-4588-ABF5-B2061F785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CEF31-5B00-4CC7-8062-975B62F2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2F2C4-967B-4FB2-A8CD-65DE8EAAC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Hasret Rezan Barcin</cp:lastModifiedBy>
  <cp:revision>17</cp:revision>
  <cp:lastPrinted>2021-12-20T15:41:00Z</cp:lastPrinted>
  <dcterms:created xsi:type="dcterms:W3CDTF">2021-10-26T09:44:00Z</dcterms:created>
  <dcterms:modified xsi:type="dcterms:W3CDTF">2021-12-20T15:42:00Z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