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99A70" w14:textId="591489FA" w:rsidR="004226D5" w:rsidRPr="00F247C5" w:rsidRDefault="005E5657" w:rsidP="005E5657">
      <w:pPr>
        <w:rPr>
          <w:color w:val="auto"/>
          <w:sz w:val="36"/>
          <w:szCs w:val="36"/>
          <w:lang w:val="es-ES"/>
        </w:rPr>
      </w:pPr>
      <w:r w:rsidRPr="6A125090">
        <w:rPr>
          <w:color w:val="auto"/>
          <w:sz w:val="36"/>
          <w:szCs w:val="36"/>
          <w:lang w:val="es-ES"/>
        </w:rPr>
        <w:t xml:space="preserve">Pascua </w:t>
      </w:r>
      <w:r w:rsidR="47CAE94B" w:rsidRPr="6A125090">
        <w:rPr>
          <w:color w:val="auto"/>
          <w:sz w:val="36"/>
          <w:szCs w:val="36"/>
          <w:lang w:val="es-ES"/>
        </w:rPr>
        <w:t>judía</w:t>
      </w:r>
      <w:r w:rsidRPr="6A125090">
        <w:rPr>
          <w:color w:val="auto"/>
          <w:sz w:val="36"/>
          <w:szCs w:val="36"/>
          <w:lang w:val="es-ES"/>
        </w:rPr>
        <w:t xml:space="preserve"> - Pésaj</w:t>
      </w:r>
    </w:p>
    <w:p w14:paraId="5D3E6B35" w14:textId="5943982F" w:rsidR="004226D5" w:rsidRPr="00B42078" w:rsidRDefault="0017020E" w:rsidP="00580524">
      <w:pPr>
        <w:spacing w:after="281" w:line="360" w:lineRule="auto"/>
        <w:ind w:left="-5"/>
        <w:rPr>
          <w:color w:val="auto"/>
          <w:sz w:val="24"/>
          <w:szCs w:val="24"/>
          <w:lang w:val="es-ES"/>
        </w:rPr>
      </w:pPr>
      <w:r w:rsidRPr="00B42078">
        <w:rPr>
          <w:color w:val="auto"/>
          <w:sz w:val="24"/>
          <w:szCs w:val="24"/>
          <w:lang w:val="es-ES"/>
        </w:rPr>
        <w:t xml:space="preserve">Cuando </w:t>
      </w:r>
      <w:r w:rsidR="00640338" w:rsidRPr="00B42078">
        <w:rPr>
          <w:color w:val="auto"/>
          <w:sz w:val="24"/>
          <w:szCs w:val="24"/>
          <w:lang w:val="es-ES"/>
        </w:rPr>
        <w:t>Jesús</w:t>
      </w:r>
      <w:r w:rsidRPr="00B42078">
        <w:rPr>
          <w:color w:val="auto"/>
          <w:sz w:val="24"/>
          <w:szCs w:val="24"/>
          <w:lang w:val="es-ES"/>
        </w:rPr>
        <w:t xml:space="preserve"> </w:t>
      </w:r>
      <w:r w:rsidR="005D7236" w:rsidRPr="00B42078">
        <w:rPr>
          <w:color w:val="auto"/>
          <w:sz w:val="24"/>
          <w:szCs w:val="24"/>
          <w:lang w:val="es-ES"/>
        </w:rPr>
        <w:t>entr</w:t>
      </w:r>
      <w:r w:rsidR="00EC4D19" w:rsidRPr="00B42078">
        <w:rPr>
          <w:color w:val="auto"/>
          <w:sz w:val="24"/>
          <w:szCs w:val="24"/>
          <w:lang w:val="es-ES"/>
        </w:rPr>
        <w:t>ó</w:t>
      </w:r>
      <w:r w:rsidR="00F35CF2" w:rsidRPr="00B42078">
        <w:rPr>
          <w:color w:val="auto"/>
          <w:sz w:val="24"/>
          <w:szCs w:val="24"/>
          <w:lang w:val="es-ES"/>
        </w:rPr>
        <w:t xml:space="preserve"> a caballo</w:t>
      </w:r>
      <w:r w:rsidR="00EC4D19" w:rsidRPr="00B42078">
        <w:rPr>
          <w:color w:val="auto"/>
          <w:sz w:val="24"/>
          <w:szCs w:val="24"/>
          <w:lang w:val="es-ES"/>
        </w:rPr>
        <w:t xml:space="preserve"> en Jerusalén el Domingo de Ramos</w:t>
      </w:r>
      <w:r w:rsidR="00E245EA" w:rsidRPr="00B42078">
        <w:rPr>
          <w:color w:val="auto"/>
          <w:sz w:val="24"/>
          <w:szCs w:val="24"/>
          <w:lang w:val="es-ES"/>
        </w:rPr>
        <w:t>,</w:t>
      </w:r>
      <w:r w:rsidR="00A308A9" w:rsidRPr="00B42078">
        <w:rPr>
          <w:color w:val="auto"/>
          <w:sz w:val="24"/>
          <w:szCs w:val="24"/>
          <w:lang w:val="es-ES"/>
        </w:rPr>
        <w:t xml:space="preserve"> sus discípulos </w:t>
      </w:r>
      <w:r w:rsidR="00E245EA" w:rsidRPr="00B42078">
        <w:rPr>
          <w:color w:val="auto"/>
          <w:sz w:val="24"/>
          <w:szCs w:val="24"/>
          <w:lang w:val="es-ES"/>
        </w:rPr>
        <w:t xml:space="preserve">y él se dirigían </w:t>
      </w:r>
      <w:r w:rsidR="00291B99" w:rsidRPr="00B42078">
        <w:rPr>
          <w:color w:val="auto"/>
          <w:sz w:val="24"/>
          <w:szCs w:val="24"/>
          <w:lang w:val="es-ES"/>
        </w:rPr>
        <w:t xml:space="preserve">a </w:t>
      </w:r>
      <w:r w:rsidR="007C0BFE" w:rsidRPr="00B42078">
        <w:rPr>
          <w:color w:val="auto"/>
          <w:sz w:val="24"/>
          <w:szCs w:val="24"/>
          <w:lang w:val="es-ES"/>
        </w:rPr>
        <w:t>celebrar la Pascual judía, Pésaj</w:t>
      </w:r>
      <w:r w:rsidR="00580524">
        <w:rPr>
          <w:color w:val="auto"/>
          <w:sz w:val="24"/>
          <w:szCs w:val="24"/>
          <w:lang w:val="es-ES"/>
        </w:rPr>
        <w:t xml:space="preserve">. </w:t>
      </w:r>
      <w:r w:rsidR="005E5657" w:rsidRPr="00B42078">
        <w:rPr>
          <w:color w:val="auto"/>
          <w:sz w:val="24"/>
          <w:szCs w:val="24"/>
          <w:lang w:val="es-ES"/>
        </w:rPr>
        <w:t xml:space="preserve">El </w:t>
      </w:r>
      <w:r w:rsidR="00786BA4" w:rsidRPr="00B42078">
        <w:rPr>
          <w:color w:val="auto"/>
          <w:sz w:val="24"/>
          <w:szCs w:val="24"/>
          <w:lang w:val="es-ES"/>
        </w:rPr>
        <w:t>Pésa</w:t>
      </w:r>
      <w:r w:rsidR="000603E2" w:rsidRPr="00B42078">
        <w:rPr>
          <w:color w:val="auto"/>
          <w:sz w:val="24"/>
          <w:szCs w:val="24"/>
          <w:lang w:val="es-ES"/>
        </w:rPr>
        <w:t>j</w:t>
      </w:r>
      <w:r w:rsidR="00786BA4" w:rsidRPr="00B42078">
        <w:rPr>
          <w:color w:val="auto"/>
          <w:sz w:val="24"/>
          <w:szCs w:val="24"/>
          <w:lang w:val="es-ES"/>
        </w:rPr>
        <w:t xml:space="preserve"> es la Pascua de los judíos, </w:t>
      </w:r>
      <w:r w:rsidR="00AD6813" w:rsidRPr="00B42078">
        <w:rPr>
          <w:color w:val="auto"/>
          <w:sz w:val="24"/>
          <w:szCs w:val="24"/>
          <w:lang w:val="es-ES"/>
        </w:rPr>
        <w:t xml:space="preserve">y conmemora </w:t>
      </w:r>
      <w:r w:rsidR="00C20073" w:rsidRPr="00B42078">
        <w:rPr>
          <w:color w:val="auto"/>
          <w:sz w:val="24"/>
          <w:szCs w:val="24"/>
          <w:lang w:val="es-ES"/>
        </w:rPr>
        <w:t>la época</w:t>
      </w:r>
      <w:r w:rsidR="00AD6813" w:rsidRPr="00B42078">
        <w:rPr>
          <w:color w:val="auto"/>
          <w:sz w:val="24"/>
          <w:szCs w:val="24"/>
          <w:lang w:val="es-ES"/>
        </w:rPr>
        <w:t xml:space="preserve"> en que los i</w:t>
      </w:r>
      <w:r w:rsidR="002D268D" w:rsidRPr="00B42078">
        <w:rPr>
          <w:color w:val="auto"/>
          <w:sz w:val="24"/>
          <w:szCs w:val="24"/>
          <w:lang w:val="es-ES"/>
        </w:rPr>
        <w:t xml:space="preserve">sraelitas fueron esclavizados </w:t>
      </w:r>
      <w:r w:rsidR="00C20073" w:rsidRPr="00B42078">
        <w:rPr>
          <w:color w:val="auto"/>
          <w:sz w:val="24"/>
          <w:szCs w:val="24"/>
          <w:lang w:val="es-ES"/>
        </w:rPr>
        <w:t>por el Faraón de</w:t>
      </w:r>
      <w:r w:rsidR="002D268D" w:rsidRPr="00B42078">
        <w:rPr>
          <w:color w:val="auto"/>
          <w:sz w:val="24"/>
          <w:szCs w:val="24"/>
          <w:lang w:val="es-ES"/>
        </w:rPr>
        <w:t xml:space="preserve"> Egipto.</w:t>
      </w:r>
      <w:r w:rsidR="0095164C" w:rsidRPr="00B42078">
        <w:rPr>
          <w:color w:val="auto"/>
          <w:sz w:val="24"/>
          <w:szCs w:val="24"/>
          <w:lang w:val="es-ES"/>
        </w:rPr>
        <w:t xml:space="preserve"> </w:t>
      </w:r>
    </w:p>
    <w:p w14:paraId="3EA3CA2A" w14:textId="2D55A896" w:rsidR="004226D5" w:rsidRPr="009D0218" w:rsidRDefault="0014273C" w:rsidP="00755BCE">
      <w:pPr>
        <w:pStyle w:val="Overskrift2"/>
        <w:spacing w:line="360" w:lineRule="auto"/>
        <w:rPr>
          <w:rFonts w:asciiTheme="minorHAnsi" w:eastAsia="Trebuchet MS" w:hAnsiTheme="minorHAnsi" w:cstheme="minorHAnsi"/>
          <w:color w:val="auto"/>
          <w:sz w:val="32"/>
          <w:szCs w:val="22"/>
          <w:lang w:val="es-ES"/>
        </w:rPr>
      </w:pPr>
      <w:r w:rsidRPr="009D0218">
        <w:rPr>
          <w:rFonts w:asciiTheme="minorHAnsi" w:eastAsia="Trebuchet MS" w:hAnsiTheme="minorHAnsi" w:cstheme="minorHAnsi"/>
          <w:color w:val="auto"/>
          <w:sz w:val="32"/>
          <w:szCs w:val="22"/>
          <w:lang w:val="es-ES"/>
        </w:rPr>
        <w:t>La historia de Moisés</w:t>
      </w:r>
    </w:p>
    <w:p w14:paraId="4A6282F3" w14:textId="660CA5AD" w:rsidR="00C80C2F" w:rsidRPr="00B42078" w:rsidRDefault="00C80C2F" w:rsidP="00755BCE">
      <w:pPr>
        <w:spacing w:after="281" w:line="360" w:lineRule="auto"/>
        <w:ind w:left="-5"/>
        <w:rPr>
          <w:color w:val="auto"/>
          <w:sz w:val="24"/>
          <w:szCs w:val="24"/>
          <w:lang w:val="es-ES"/>
        </w:rPr>
      </w:pPr>
      <w:r w:rsidRPr="00B42078">
        <w:rPr>
          <w:color w:val="auto"/>
          <w:sz w:val="24"/>
          <w:szCs w:val="24"/>
          <w:lang w:val="es-ES"/>
        </w:rPr>
        <w:t xml:space="preserve">En el primer libro de Moisés, </w:t>
      </w:r>
      <w:r w:rsidR="00363BB4" w:rsidRPr="00B42078">
        <w:rPr>
          <w:color w:val="auto"/>
          <w:sz w:val="24"/>
          <w:szCs w:val="24"/>
          <w:lang w:val="es-ES"/>
        </w:rPr>
        <w:t xml:space="preserve">en el Antiguo Testamento </w:t>
      </w:r>
      <w:r w:rsidR="005A7F80" w:rsidRPr="00B42078">
        <w:rPr>
          <w:color w:val="auto"/>
          <w:sz w:val="24"/>
          <w:szCs w:val="24"/>
          <w:lang w:val="es-ES"/>
        </w:rPr>
        <w:t>de</w:t>
      </w:r>
      <w:r w:rsidR="00363BB4" w:rsidRPr="00B42078">
        <w:rPr>
          <w:color w:val="auto"/>
          <w:sz w:val="24"/>
          <w:szCs w:val="24"/>
          <w:lang w:val="es-ES"/>
        </w:rPr>
        <w:t xml:space="preserve"> la Biblia</w:t>
      </w:r>
      <w:r w:rsidR="00404E17" w:rsidRPr="00B42078">
        <w:rPr>
          <w:color w:val="auto"/>
          <w:sz w:val="24"/>
          <w:szCs w:val="24"/>
          <w:lang w:val="es-ES"/>
        </w:rPr>
        <w:t xml:space="preserve">, podemos leer que los israelitas </w:t>
      </w:r>
      <w:r w:rsidR="009B651F" w:rsidRPr="00B42078">
        <w:rPr>
          <w:color w:val="auto"/>
          <w:sz w:val="24"/>
          <w:szCs w:val="24"/>
          <w:lang w:val="es-ES"/>
        </w:rPr>
        <w:t xml:space="preserve">fueron bien acogidos en Egipto. </w:t>
      </w:r>
      <w:r w:rsidR="007F5C57" w:rsidRPr="00B42078">
        <w:rPr>
          <w:color w:val="auto"/>
          <w:sz w:val="24"/>
          <w:szCs w:val="24"/>
          <w:lang w:val="es-ES"/>
        </w:rPr>
        <w:t>Sin embargo, después de muchos años</w:t>
      </w:r>
      <w:r w:rsidR="00E105A1" w:rsidRPr="00B42078">
        <w:rPr>
          <w:color w:val="auto"/>
          <w:sz w:val="24"/>
          <w:szCs w:val="24"/>
          <w:lang w:val="es-ES"/>
        </w:rPr>
        <w:t>, el Faraón que gobernaba en Egipto estaba preocupado por</w:t>
      </w:r>
      <w:r w:rsidR="00086BCD" w:rsidRPr="00B42078">
        <w:rPr>
          <w:color w:val="auto"/>
          <w:sz w:val="24"/>
          <w:szCs w:val="24"/>
          <w:lang w:val="es-ES"/>
        </w:rPr>
        <w:t>que</w:t>
      </w:r>
      <w:r w:rsidR="00E105A1" w:rsidRPr="00B42078">
        <w:rPr>
          <w:color w:val="auto"/>
          <w:sz w:val="24"/>
          <w:szCs w:val="24"/>
          <w:lang w:val="es-ES"/>
        </w:rPr>
        <w:t xml:space="preserve"> </w:t>
      </w:r>
      <w:r w:rsidR="00086BCD" w:rsidRPr="00B42078">
        <w:rPr>
          <w:color w:val="auto"/>
          <w:sz w:val="24"/>
          <w:szCs w:val="24"/>
          <w:lang w:val="es-ES"/>
        </w:rPr>
        <w:t xml:space="preserve">había demasiados israelitas allí. Por eso, </w:t>
      </w:r>
      <w:r w:rsidR="00E31AB8" w:rsidRPr="00B42078">
        <w:rPr>
          <w:color w:val="auto"/>
          <w:sz w:val="24"/>
          <w:szCs w:val="24"/>
          <w:lang w:val="es-ES"/>
        </w:rPr>
        <w:t xml:space="preserve">los israelitas fueron esclavizados y el Faraón </w:t>
      </w:r>
      <w:r w:rsidR="001F5354" w:rsidRPr="00B42078">
        <w:rPr>
          <w:color w:val="auto"/>
          <w:sz w:val="24"/>
          <w:szCs w:val="24"/>
          <w:lang w:val="es-ES"/>
        </w:rPr>
        <w:t xml:space="preserve">ordenó matar a todos los niños </w:t>
      </w:r>
      <w:r w:rsidR="00FE5C2A" w:rsidRPr="00B42078">
        <w:rPr>
          <w:color w:val="auto"/>
          <w:sz w:val="24"/>
          <w:szCs w:val="24"/>
          <w:lang w:val="es-ES"/>
        </w:rPr>
        <w:t xml:space="preserve">varones que nacieran. La madre de Moisés no quería que </w:t>
      </w:r>
      <w:r w:rsidR="000F0045" w:rsidRPr="00B42078">
        <w:rPr>
          <w:color w:val="auto"/>
          <w:sz w:val="24"/>
          <w:szCs w:val="24"/>
          <w:lang w:val="es-ES"/>
        </w:rPr>
        <w:t xml:space="preserve">mataran a su hijo. Así que lo </w:t>
      </w:r>
      <w:r w:rsidR="001864D0" w:rsidRPr="00B42078">
        <w:rPr>
          <w:color w:val="auto"/>
          <w:sz w:val="24"/>
          <w:szCs w:val="24"/>
          <w:lang w:val="es-ES"/>
        </w:rPr>
        <w:t>puso</w:t>
      </w:r>
      <w:r w:rsidR="000F0045" w:rsidRPr="00B42078">
        <w:rPr>
          <w:color w:val="auto"/>
          <w:sz w:val="24"/>
          <w:szCs w:val="24"/>
          <w:lang w:val="es-ES"/>
        </w:rPr>
        <w:t xml:space="preserve"> en una </w:t>
      </w:r>
      <w:r w:rsidR="008A2B56" w:rsidRPr="00B42078">
        <w:rPr>
          <w:color w:val="auto"/>
          <w:sz w:val="24"/>
          <w:szCs w:val="24"/>
          <w:lang w:val="es-ES"/>
        </w:rPr>
        <w:t>cesta</w:t>
      </w:r>
      <w:r w:rsidR="000F0045" w:rsidRPr="00B42078">
        <w:rPr>
          <w:color w:val="auto"/>
          <w:sz w:val="24"/>
          <w:szCs w:val="24"/>
          <w:lang w:val="es-ES"/>
        </w:rPr>
        <w:t xml:space="preserve"> </w:t>
      </w:r>
      <w:r w:rsidR="009A7ADC" w:rsidRPr="00B42078">
        <w:rPr>
          <w:color w:val="auto"/>
          <w:sz w:val="24"/>
          <w:szCs w:val="24"/>
          <w:lang w:val="es-ES"/>
        </w:rPr>
        <w:t xml:space="preserve">y </w:t>
      </w:r>
      <w:r w:rsidR="001864D0" w:rsidRPr="00B42078">
        <w:rPr>
          <w:color w:val="auto"/>
          <w:sz w:val="24"/>
          <w:szCs w:val="24"/>
          <w:lang w:val="es-ES"/>
        </w:rPr>
        <w:t xml:space="preserve">la </w:t>
      </w:r>
      <w:r w:rsidR="001F0B63" w:rsidRPr="00B42078">
        <w:rPr>
          <w:color w:val="auto"/>
          <w:sz w:val="24"/>
          <w:szCs w:val="24"/>
          <w:lang w:val="es-ES"/>
        </w:rPr>
        <w:t>dejó</w:t>
      </w:r>
      <w:r w:rsidR="001864D0" w:rsidRPr="00B42078">
        <w:rPr>
          <w:color w:val="auto"/>
          <w:sz w:val="24"/>
          <w:szCs w:val="24"/>
          <w:lang w:val="es-ES"/>
        </w:rPr>
        <w:t xml:space="preserve"> en el río Nilo</w:t>
      </w:r>
      <w:r w:rsidR="001F0B63" w:rsidRPr="00B42078">
        <w:rPr>
          <w:color w:val="auto"/>
          <w:sz w:val="24"/>
          <w:szCs w:val="24"/>
          <w:lang w:val="es-ES"/>
        </w:rPr>
        <w:t xml:space="preserve">. Ella </w:t>
      </w:r>
      <w:r w:rsidR="00593E48" w:rsidRPr="00B42078">
        <w:rPr>
          <w:color w:val="auto"/>
          <w:sz w:val="24"/>
          <w:szCs w:val="24"/>
          <w:lang w:val="es-ES"/>
        </w:rPr>
        <w:t xml:space="preserve">tenía la esperanza de que alguien lo encontrara </w:t>
      </w:r>
      <w:r w:rsidR="00313289" w:rsidRPr="00B42078">
        <w:rPr>
          <w:color w:val="auto"/>
          <w:sz w:val="24"/>
          <w:szCs w:val="24"/>
          <w:lang w:val="es-ES"/>
        </w:rPr>
        <w:t>y cuidara bien de él.</w:t>
      </w:r>
      <w:r w:rsidR="00864947" w:rsidRPr="00B42078">
        <w:rPr>
          <w:color w:val="auto"/>
          <w:sz w:val="24"/>
          <w:szCs w:val="24"/>
          <w:lang w:val="es-ES"/>
        </w:rPr>
        <w:t xml:space="preserve"> Fue la hija del Faraón quien encontró a Moisés en </w:t>
      </w:r>
      <w:r w:rsidR="00D00A19" w:rsidRPr="00B42078">
        <w:rPr>
          <w:color w:val="auto"/>
          <w:sz w:val="24"/>
          <w:szCs w:val="24"/>
          <w:lang w:val="es-ES"/>
        </w:rPr>
        <w:t xml:space="preserve">la </w:t>
      </w:r>
      <w:r w:rsidR="008A2B56" w:rsidRPr="00B42078">
        <w:rPr>
          <w:color w:val="auto"/>
          <w:sz w:val="24"/>
          <w:szCs w:val="24"/>
          <w:lang w:val="es-ES"/>
        </w:rPr>
        <w:t>cesta</w:t>
      </w:r>
      <w:r w:rsidR="00D00A19" w:rsidRPr="00B42078">
        <w:rPr>
          <w:color w:val="auto"/>
          <w:sz w:val="24"/>
          <w:szCs w:val="24"/>
          <w:lang w:val="es-ES"/>
        </w:rPr>
        <w:t xml:space="preserve"> en el río</w:t>
      </w:r>
      <w:r w:rsidR="00ED1E54" w:rsidRPr="00B42078">
        <w:rPr>
          <w:color w:val="auto"/>
          <w:sz w:val="24"/>
          <w:szCs w:val="24"/>
          <w:lang w:val="es-ES"/>
        </w:rPr>
        <w:t>. Ella</w:t>
      </w:r>
      <w:r w:rsidR="00D00A19" w:rsidRPr="00B42078">
        <w:rPr>
          <w:color w:val="auto"/>
          <w:sz w:val="24"/>
          <w:szCs w:val="24"/>
          <w:lang w:val="es-ES"/>
        </w:rPr>
        <w:t xml:space="preserve"> cuidó bien de Moisés.</w:t>
      </w:r>
      <w:r w:rsidR="00137626" w:rsidRPr="00B42078">
        <w:rPr>
          <w:color w:val="auto"/>
          <w:sz w:val="24"/>
          <w:szCs w:val="24"/>
          <w:lang w:val="es-ES"/>
        </w:rPr>
        <w:t xml:space="preserve"> De esta forma, Moisés se crio </w:t>
      </w:r>
      <w:r w:rsidR="00416B19" w:rsidRPr="00B42078">
        <w:rPr>
          <w:color w:val="auto"/>
          <w:sz w:val="24"/>
          <w:szCs w:val="24"/>
          <w:lang w:val="es-ES"/>
        </w:rPr>
        <w:t>en la familia del Faraón.</w:t>
      </w:r>
    </w:p>
    <w:p w14:paraId="0E3CBB96" w14:textId="4AF525E2" w:rsidR="00ED1E54" w:rsidRPr="00B42078" w:rsidRDefault="00ED1E54" w:rsidP="00755BCE">
      <w:pPr>
        <w:spacing w:after="281" w:line="360" w:lineRule="auto"/>
        <w:ind w:left="-5"/>
        <w:rPr>
          <w:color w:val="auto"/>
          <w:sz w:val="24"/>
          <w:szCs w:val="24"/>
          <w:lang w:val="es-ES"/>
        </w:rPr>
      </w:pPr>
      <w:r w:rsidRPr="00B42078">
        <w:rPr>
          <w:noProof/>
          <w:color w:val="auto"/>
        </w:rPr>
        <w:drawing>
          <wp:inline distT="0" distB="0" distL="0" distR="0" wp14:anchorId="39BB3860" wp14:editId="15047F77">
            <wp:extent cx="5746115" cy="3489325"/>
            <wp:effectExtent l="0" t="0" r="6985" b="0"/>
            <wp:docPr id="3" name="Bilde 3" descr="Ilustración de una mujer colocando cuidadosamente una canasta con un niño dentro en la superficie del agua. La imagen muestra cuando Moisés fue dejado en una canasta en el río Nilo en la Historia de M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ustración de una mujer colocando cuidadosamente una canasta con un niño dentro en la superficie del agua. La imagen muestra cuando Moisés fue dejado en una canasta en el río Nilo en la Historia de Moisé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115" cy="3489325"/>
                    </a:xfrm>
                    <a:prstGeom prst="rect">
                      <a:avLst/>
                    </a:prstGeom>
                    <a:noFill/>
                    <a:ln>
                      <a:noFill/>
                    </a:ln>
                  </pic:spPr>
                </pic:pic>
              </a:graphicData>
            </a:graphic>
          </wp:inline>
        </w:drawing>
      </w:r>
    </w:p>
    <w:p w14:paraId="55A490A2" w14:textId="197E2BB8" w:rsidR="004F14DA" w:rsidRPr="00B42078" w:rsidRDefault="004F14DA" w:rsidP="004F14DA">
      <w:pPr>
        <w:pStyle w:val="Bildetekst"/>
        <w:rPr>
          <w:color w:val="auto"/>
          <w:sz w:val="24"/>
          <w:szCs w:val="24"/>
          <w:lang w:val="es-ES"/>
        </w:rPr>
      </w:pPr>
      <w:r w:rsidRPr="00B42078">
        <w:rPr>
          <w:color w:val="auto"/>
          <w:lang w:val="es-ES"/>
        </w:rPr>
        <w:t>Moisés es dejado en una canasta. Ilustración: Adobe Stock</w:t>
      </w:r>
    </w:p>
    <w:p w14:paraId="6C034CC2" w14:textId="029188E3" w:rsidR="004F14DA" w:rsidRPr="00B42078" w:rsidRDefault="004F14DA" w:rsidP="00580524">
      <w:pPr>
        <w:spacing w:after="250" w:line="360" w:lineRule="auto"/>
        <w:ind w:left="0" w:firstLine="0"/>
        <w:rPr>
          <w:color w:val="auto"/>
          <w:sz w:val="24"/>
          <w:szCs w:val="24"/>
          <w:lang w:val="es-ES"/>
        </w:rPr>
      </w:pPr>
    </w:p>
    <w:p w14:paraId="512ABF64" w14:textId="3BFD2964" w:rsidR="00755BCE" w:rsidRPr="00B42078" w:rsidRDefault="000603E2" w:rsidP="00755BCE">
      <w:pPr>
        <w:spacing w:after="250" w:line="360" w:lineRule="auto"/>
        <w:ind w:left="-5"/>
        <w:rPr>
          <w:color w:val="auto"/>
          <w:sz w:val="24"/>
          <w:szCs w:val="24"/>
          <w:lang w:val="es-ES"/>
        </w:rPr>
      </w:pPr>
      <w:r w:rsidRPr="00B42078">
        <w:rPr>
          <w:color w:val="auto"/>
          <w:sz w:val="24"/>
          <w:szCs w:val="24"/>
          <w:lang w:val="es-ES"/>
        </w:rPr>
        <w:lastRenderedPageBreak/>
        <w:t xml:space="preserve">Cuando Moisés creció, Dios se le apareció en una zarza ardiente. Dios le dijo que </w:t>
      </w:r>
      <w:r w:rsidR="00A23B52" w:rsidRPr="00B42078">
        <w:rPr>
          <w:color w:val="auto"/>
          <w:sz w:val="24"/>
          <w:szCs w:val="24"/>
          <w:lang w:val="es-ES"/>
        </w:rPr>
        <w:t>debía</w:t>
      </w:r>
      <w:r w:rsidRPr="00B42078">
        <w:rPr>
          <w:color w:val="auto"/>
          <w:sz w:val="24"/>
          <w:szCs w:val="24"/>
          <w:lang w:val="es-ES"/>
        </w:rPr>
        <w:t xml:space="preserve"> ayudar a los esclavos </w:t>
      </w:r>
      <w:r w:rsidR="00A23B52" w:rsidRPr="00B42078">
        <w:rPr>
          <w:color w:val="auto"/>
          <w:sz w:val="24"/>
          <w:szCs w:val="24"/>
          <w:lang w:val="es-ES"/>
        </w:rPr>
        <w:t>en</w:t>
      </w:r>
      <w:r w:rsidRPr="00B42078">
        <w:rPr>
          <w:color w:val="auto"/>
          <w:sz w:val="24"/>
          <w:szCs w:val="24"/>
          <w:lang w:val="es-ES"/>
        </w:rPr>
        <w:t xml:space="preserve"> Egipto y que</w:t>
      </w:r>
      <w:r w:rsidR="005E5657" w:rsidRPr="00B42078">
        <w:rPr>
          <w:color w:val="auto"/>
          <w:sz w:val="24"/>
          <w:szCs w:val="24"/>
          <w:lang w:val="es-ES"/>
        </w:rPr>
        <w:t>,</w:t>
      </w:r>
      <w:r w:rsidRPr="00B42078">
        <w:rPr>
          <w:color w:val="auto"/>
          <w:sz w:val="24"/>
          <w:szCs w:val="24"/>
          <w:lang w:val="es-ES"/>
        </w:rPr>
        <w:t xml:space="preserve"> en realidad, </w:t>
      </w:r>
      <w:r w:rsidR="00A23B52" w:rsidRPr="00B42078">
        <w:rPr>
          <w:color w:val="auto"/>
          <w:sz w:val="24"/>
          <w:szCs w:val="24"/>
          <w:lang w:val="es-ES"/>
        </w:rPr>
        <w:t xml:space="preserve">él </w:t>
      </w:r>
      <w:r w:rsidRPr="00B42078">
        <w:rPr>
          <w:color w:val="auto"/>
          <w:sz w:val="24"/>
          <w:szCs w:val="24"/>
          <w:lang w:val="es-ES"/>
        </w:rPr>
        <w:t>era</w:t>
      </w:r>
      <w:r w:rsidR="00A23B52" w:rsidRPr="00B42078">
        <w:rPr>
          <w:color w:val="auto"/>
          <w:sz w:val="24"/>
          <w:szCs w:val="24"/>
          <w:lang w:val="es-ES"/>
        </w:rPr>
        <w:t xml:space="preserve"> </w:t>
      </w:r>
      <w:r w:rsidRPr="00B42078">
        <w:rPr>
          <w:color w:val="auto"/>
          <w:sz w:val="24"/>
          <w:szCs w:val="24"/>
          <w:lang w:val="es-ES"/>
        </w:rPr>
        <w:t xml:space="preserve">israelita. </w:t>
      </w:r>
      <w:r w:rsidR="00A23B52" w:rsidRPr="00B42078">
        <w:rPr>
          <w:color w:val="auto"/>
          <w:sz w:val="24"/>
          <w:szCs w:val="24"/>
          <w:lang w:val="es-ES"/>
        </w:rPr>
        <w:t>S</w:t>
      </w:r>
      <w:r w:rsidRPr="00B42078">
        <w:rPr>
          <w:color w:val="auto"/>
          <w:sz w:val="24"/>
          <w:szCs w:val="24"/>
          <w:lang w:val="es-ES"/>
        </w:rPr>
        <w:t xml:space="preserve">u pueblo sufría bajo la esclavitud del hombre al que él </w:t>
      </w:r>
      <w:r w:rsidR="00A23B52" w:rsidRPr="00B42078">
        <w:rPr>
          <w:color w:val="auto"/>
          <w:sz w:val="24"/>
          <w:szCs w:val="24"/>
          <w:lang w:val="es-ES"/>
        </w:rPr>
        <w:t xml:space="preserve">ahora </w:t>
      </w:r>
      <w:r w:rsidRPr="00B42078">
        <w:rPr>
          <w:color w:val="auto"/>
          <w:sz w:val="24"/>
          <w:szCs w:val="24"/>
          <w:lang w:val="es-ES"/>
        </w:rPr>
        <w:t>llamaba padre.</w:t>
      </w:r>
      <w:r w:rsidR="00A23B52" w:rsidRPr="00B42078">
        <w:rPr>
          <w:color w:val="auto"/>
          <w:sz w:val="24"/>
          <w:szCs w:val="24"/>
          <w:lang w:val="es-ES"/>
        </w:rPr>
        <w:t xml:space="preserve"> Dios le dijo a Moisés que debía pedirle al Faraón que liberase a los esclavos. Moisés debía</w:t>
      </w:r>
      <w:r w:rsidRPr="00B42078">
        <w:rPr>
          <w:color w:val="auto"/>
          <w:sz w:val="24"/>
          <w:szCs w:val="24"/>
          <w:lang w:val="es-ES"/>
        </w:rPr>
        <w:t xml:space="preserve"> </w:t>
      </w:r>
      <w:r w:rsidR="00A23B52" w:rsidRPr="00B42078">
        <w:rPr>
          <w:color w:val="auto"/>
          <w:sz w:val="24"/>
          <w:szCs w:val="24"/>
          <w:lang w:val="es-ES"/>
        </w:rPr>
        <w:t xml:space="preserve">guiar a los israelitas fuera de Egipto hacia la tierra de Canaán. </w:t>
      </w:r>
    </w:p>
    <w:p w14:paraId="4B11E92E" w14:textId="0C86F0F6" w:rsidR="004226D5" w:rsidRPr="009D0218" w:rsidRDefault="00562738" w:rsidP="00580524">
      <w:pPr>
        <w:pStyle w:val="Overskrift2"/>
        <w:spacing w:line="360" w:lineRule="auto"/>
        <w:ind w:left="0" w:firstLine="0"/>
        <w:rPr>
          <w:rFonts w:asciiTheme="minorHAnsi" w:eastAsia="Trebuchet MS" w:hAnsiTheme="minorHAnsi" w:cstheme="minorHAnsi"/>
          <w:color w:val="auto"/>
          <w:sz w:val="32"/>
          <w:szCs w:val="22"/>
          <w:lang w:val="es-ES"/>
        </w:rPr>
      </w:pPr>
      <w:r w:rsidRPr="009D0218">
        <w:rPr>
          <w:rFonts w:asciiTheme="minorHAnsi" w:eastAsia="Trebuchet MS" w:hAnsiTheme="minorHAnsi" w:cstheme="minorHAnsi"/>
          <w:color w:val="auto"/>
          <w:sz w:val="32"/>
          <w:szCs w:val="22"/>
          <w:lang w:val="es-ES"/>
        </w:rPr>
        <w:t xml:space="preserve">Las diez plagas y la primera </w:t>
      </w:r>
      <w:r w:rsidR="00B703B7" w:rsidRPr="009D0218">
        <w:rPr>
          <w:rFonts w:asciiTheme="minorHAnsi" w:eastAsia="Trebuchet MS" w:hAnsiTheme="minorHAnsi" w:cstheme="minorHAnsi"/>
          <w:color w:val="auto"/>
          <w:sz w:val="32"/>
          <w:szCs w:val="22"/>
          <w:lang w:val="es-ES"/>
        </w:rPr>
        <w:t>P</w:t>
      </w:r>
      <w:r w:rsidRPr="009D0218">
        <w:rPr>
          <w:rFonts w:asciiTheme="minorHAnsi" w:eastAsia="Trebuchet MS" w:hAnsiTheme="minorHAnsi" w:cstheme="minorHAnsi"/>
          <w:color w:val="auto"/>
          <w:sz w:val="32"/>
          <w:szCs w:val="22"/>
          <w:lang w:val="es-ES"/>
        </w:rPr>
        <w:t>ascua</w:t>
      </w:r>
    </w:p>
    <w:p w14:paraId="743690E2" w14:textId="3ABB1946" w:rsidR="00B703B7" w:rsidRPr="00B42078" w:rsidRDefault="00B703B7" w:rsidP="001855B6">
      <w:pPr>
        <w:spacing w:line="360" w:lineRule="auto"/>
        <w:ind w:left="-5"/>
        <w:rPr>
          <w:color w:val="auto"/>
          <w:sz w:val="24"/>
          <w:szCs w:val="24"/>
          <w:lang w:val="es-ES"/>
        </w:rPr>
      </w:pPr>
      <w:r w:rsidRPr="00B42078">
        <w:rPr>
          <w:color w:val="auto"/>
          <w:sz w:val="24"/>
          <w:szCs w:val="24"/>
          <w:lang w:val="es-ES"/>
        </w:rPr>
        <w:t>Moisés fue a pedirle al Faraón que libera</w:t>
      </w:r>
      <w:r w:rsidR="00CC2FB7" w:rsidRPr="00B42078">
        <w:rPr>
          <w:color w:val="auto"/>
          <w:sz w:val="24"/>
          <w:szCs w:val="24"/>
          <w:lang w:val="es-ES"/>
        </w:rPr>
        <w:t>se</w:t>
      </w:r>
      <w:r w:rsidRPr="00B42078">
        <w:rPr>
          <w:color w:val="auto"/>
          <w:sz w:val="24"/>
          <w:szCs w:val="24"/>
          <w:lang w:val="es-ES"/>
        </w:rPr>
        <w:t xml:space="preserve"> a los israelitas, </w:t>
      </w:r>
      <w:r w:rsidR="00CC2FB7" w:rsidRPr="00B42078">
        <w:rPr>
          <w:color w:val="auto"/>
          <w:sz w:val="24"/>
          <w:szCs w:val="24"/>
          <w:lang w:val="es-ES"/>
        </w:rPr>
        <w:t xml:space="preserve">pero </w:t>
      </w:r>
      <w:r w:rsidRPr="00B42078">
        <w:rPr>
          <w:color w:val="auto"/>
          <w:sz w:val="24"/>
          <w:szCs w:val="24"/>
          <w:lang w:val="es-ES"/>
        </w:rPr>
        <w:t>el  Faraón se negó. Entonces</w:t>
      </w:r>
      <w:r w:rsidR="00A65509">
        <w:rPr>
          <w:color w:val="auto"/>
          <w:sz w:val="24"/>
          <w:szCs w:val="24"/>
          <w:lang w:val="es-ES"/>
        </w:rPr>
        <w:t>,</w:t>
      </w:r>
      <w:r w:rsidRPr="00B42078">
        <w:rPr>
          <w:color w:val="auto"/>
          <w:sz w:val="24"/>
          <w:szCs w:val="24"/>
          <w:lang w:val="es-ES"/>
        </w:rPr>
        <w:t xml:space="preserve"> Dios envió diez plagas sobre Egipto, </w:t>
      </w:r>
      <w:r w:rsidR="00CC2FB7" w:rsidRPr="00B42078">
        <w:rPr>
          <w:color w:val="auto"/>
          <w:sz w:val="24"/>
          <w:szCs w:val="24"/>
          <w:lang w:val="es-ES"/>
        </w:rPr>
        <w:t>entre ellas</w:t>
      </w:r>
      <w:r w:rsidRPr="00B42078">
        <w:rPr>
          <w:color w:val="auto"/>
          <w:sz w:val="24"/>
          <w:szCs w:val="24"/>
          <w:lang w:val="es-ES"/>
        </w:rPr>
        <w:t xml:space="preserve"> la peste, </w:t>
      </w:r>
      <w:r w:rsidR="00CC2FB7" w:rsidRPr="00B42078">
        <w:rPr>
          <w:color w:val="auto"/>
          <w:sz w:val="24"/>
          <w:szCs w:val="24"/>
          <w:lang w:val="es-ES"/>
        </w:rPr>
        <w:t xml:space="preserve">las </w:t>
      </w:r>
      <w:r w:rsidRPr="00B42078">
        <w:rPr>
          <w:color w:val="auto"/>
          <w:sz w:val="24"/>
          <w:szCs w:val="24"/>
          <w:lang w:val="es-ES"/>
        </w:rPr>
        <w:t xml:space="preserve">tinieblas y </w:t>
      </w:r>
      <w:r w:rsidR="00CC2FB7" w:rsidRPr="00B42078">
        <w:rPr>
          <w:color w:val="auto"/>
          <w:sz w:val="24"/>
          <w:szCs w:val="24"/>
          <w:lang w:val="es-ES"/>
        </w:rPr>
        <w:t xml:space="preserve">las </w:t>
      </w:r>
      <w:r w:rsidRPr="00B42078">
        <w:rPr>
          <w:color w:val="auto"/>
          <w:sz w:val="24"/>
          <w:szCs w:val="24"/>
          <w:lang w:val="es-ES"/>
        </w:rPr>
        <w:t xml:space="preserve">langostas. Finalmente, vino la peor de todas las plagas: </w:t>
      </w:r>
      <w:r w:rsidR="00CC2FB7" w:rsidRPr="00B42078">
        <w:rPr>
          <w:color w:val="auto"/>
          <w:sz w:val="24"/>
          <w:szCs w:val="24"/>
          <w:lang w:val="es-ES"/>
        </w:rPr>
        <w:t>u</w:t>
      </w:r>
      <w:r w:rsidRPr="00B42078">
        <w:rPr>
          <w:color w:val="auto"/>
          <w:sz w:val="24"/>
          <w:szCs w:val="24"/>
          <w:lang w:val="es-ES"/>
        </w:rPr>
        <w:t>n ángel del Señor fue por las calles de la ciudad matando a todos los primogénitos de cada familia.</w:t>
      </w:r>
    </w:p>
    <w:p w14:paraId="653A4E86" w14:textId="77777777" w:rsidR="00882B09" w:rsidRPr="00B42078" w:rsidRDefault="001855B6" w:rsidP="00B42078">
      <w:pPr>
        <w:spacing w:after="0" w:line="360" w:lineRule="auto"/>
        <w:ind w:left="-5"/>
        <w:rPr>
          <w:color w:val="auto"/>
          <w:sz w:val="24"/>
          <w:szCs w:val="24"/>
          <w:lang w:val="es-ES"/>
        </w:rPr>
      </w:pPr>
      <w:r w:rsidRPr="00B42078">
        <w:rPr>
          <w:color w:val="auto"/>
          <w:sz w:val="24"/>
          <w:szCs w:val="24"/>
          <w:lang w:val="es-ES"/>
        </w:rPr>
        <w:t>Los israelitas había</w:t>
      </w:r>
      <w:r w:rsidR="00E76EEF" w:rsidRPr="00B42078">
        <w:rPr>
          <w:color w:val="auto"/>
          <w:sz w:val="24"/>
          <w:szCs w:val="24"/>
          <w:lang w:val="es-ES"/>
        </w:rPr>
        <w:t>n</w:t>
      </w:r>
      <w:r w:rsidRPr="00B42078">
        <w:rPr>
          <w:color w:val="auto"/>
          <w:sz w:val="24"/>
          <w:szCs w:val="24"/>
          <w:lang w:val="es-ES"/>
        </w:rPr>
        <w:t xml:space="preserve"> sido previamente avisados por Dios a través de Moisés. Ellos debían salvarse del ángel de la muerte sacrificando un cordero y untando </w:t>
      </w:r>
      <w:r w:rsidR="00882B09" w:rsidRPr="00B42078">
        <w:rPr>
          <w:color w:val="auto"/>
          <w:sz w:val="24"/>
          <w:szCs w:val="24"/>
          <w:lang w:val="es-ES"/>
        </w:rPr>
        <w:t>su</w:t>
      </w:r>
      <w:r w:rsidRPr="00B42078">
        <w:rPr>
          <w:color w:val="auto"/>
          <w:sz w:val="24"/>
          <w:szCs w:val="24"/>
          <w:lang w:val="es-ES"/>
        </w:rPr>
        <w:t xml:space="preserve"> sangre en los marcos de las puertas. El ángel pasó de largo por las casas donde había sangre </w:t>
      </w:r>
      <w:r w:rsidR="00E76EEF" w:rsidRPr="00B42078">
        <w:rPr>
          <w:color w:val="auto"/>
          <w:sz w:val="24"/>
          <w:szCs w:val="24"/>
          <w:lang w:val="es-ES"/>
        </w:rPr>
        <w:t>en el marco de la puerta</w:t>
      </w:r>
      <w:r w:rsidR="00A2477C" w:rsidRPr="00B42078">
        <w:rPr>
          <w:color w:val="auto"/>
          <w:sz w:val="24"/>
          <w:szCs w:val="24"/>
          <w:lang w:val="es-ES"/>
        </w:rPr>
        <w:t>, pero entr</w:t>
      </w:r>
      <w:r w:rsidR="00882B09" w:rsidRPr="00B42078">
        <w:rPr>
          <w:color w:val="auto"/>
          <w:sz w:val="24"/>
          <w:szCs w:val="24"/>
          <w:lang w:val="es-ES"/>
        </w:rPr>
        <w:t>ó</w:t>
      </w:r>
      <w:r w:rsidR="00A2477C" w:rsidRPr="00B42078">
        <w:rPr>
          <w:color w:val="auto"/>
          <w:sz w:val="24"/>
          <w:szCs w:val="24"/>
          <w:lang w:val="es-ES"/>
        </w:rPr>
        <w:t xml:space="preserve"> en las otras casas. Para detener esta décima plaga, el Faraón tuvo que permitir a los israelitas salir de Egipto. </w:t>
      </w:r>
    </w:p>
    <w:p w14:paraId="7CFD0A57" w14:textId="1C2F7F7B" w:rsidR="00A2477C" w:rsidRPr="00B42078" w:rsidRDefault="00A2477C" w:rsidP="00B42078">
      <w:pPr>
        <w:spacing w:after="254" w:line="360" w:lineRule="auto"/>
        <w:ind w:left="0" w:firstLine="0"/>
        <w:rPr>
          <w:color w:val="auto"/>
          <w:sz w:val="24"/>
          <w:szCs w:val="24"/>
          <w:lang w:val="es-ES"/>
        </w:rPr>
      </w:pPr>
      <w:r w:rsidRPr="00B42078">
        <w:rPr>
          <w:color w:val="auto"/>
          <w:sz w:val="24"/>
          <w:szCs w:val="24"/>
          <w:lang w:val="es-ES"/>
        </w:rPr>
        <w:t xml:space="preserve">Este </w:t>
      </w:r>
      <w:r w:rsidR="00DF16BA" w:rsidRPr="00B42078">
        <w:rPr>
          <w:color w:val="auto"/>
          <w:sz w:val="24"/>
          <w:szCs w:val="24"/>
          <w:lang w:val="es-ES"/>
        </w:rPr>
        <w:t>acontecimiento</w:t>
      </w:r>
      <w:r w:rsidRPr="00B42078">
        <w:rPr>
          <w:color w:val="auto"/>
          <w:sz w:val="24"/>
          <w:szCs w:val="24"/>
          <w:lang w:val="es-ES"/>
        </w:rPr>
        <w:t xml:space="preserve"> es la base de la Pascua judía.</w:t>
      </w:r>
    </w:p>
    <w:p w14:paraId="6FD26F1D" w14:textId="114408C5" w:rsidR="00755BCE" w:rsidRPr="00B42078" w:rsidRDefault="004F14DA" w:rsidP="004F14DA">
      <w:pPr>
        <w:spacing w:after="254" w:line="360" w:lineRule="auto"/>
        <w:ind w:left="-5"/>
        <w:jc w:val="center"/>
        <w:rPr>
          <w:color w:val="auto"/>
          <w:sz w:val="24"/>
          <w:szCs w:val="24"/>
          <w:lang w:val="es-ES"/>
        </w:rPr>
      </w:pPr>
      <w:r w:rsidRPr="00B42078">
        <w:rPr>
          <w:noProof/>
          <w:color w:val="auto"/>
        </w:rPr>
        <w:drawing>
          <wp:inline distT="0" distB="0" distL="0" distR="0" wp14:anchorId="5CA43C1F" wp14:editId="0147D6A4">
            <wp:extent cx="4248150" cy="3185291"/>
            <wp:effectExtent l="0" t="0" r="0" b="0"/>
            <wp:docPr id="4" name="Bilde 2" descr="Ilustración que muestra el éxodo de los judíos de Egi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2" descr="Ilustración que muestra el éxodo de los judíos de Egip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4511" cy="3205057"/>
                    </a:xfrm>
                    <a:prstGeom prst="rect">
                      <a:avLst/>
                    </a:prstGeom>
                    <a:noFill/>
                    <a:ln>
                      <a:noFill/>
                    </a:ln>
                  </pic:spPr>
                </pic:pic>
              </a:graphicData>
            </a:graphic>
          </wp:inline>
        </w:drawing>
      </w:r>
    </w:p>
    <w:p w14:paraId="70AF39BC" w14:textId="172049FB" w:rsidR="004F14DA" w:rsidRPr="00B42078" w:rsidRDefault="004F14DA" w:rsidP="004F14DA">
      <w:pPr>
        <w:pStyle w:val="Bildetekst"/>
        <w:jc w:val="center"/>
        <w:rPr>
          <w:color w:val="auto"/>
          <w:sz w:val="24"/>
          <w:szCs w:val="24"/>
          <w:lang w:val="es-ES"/>
        </w:rPr>
      </w:pPr>
      <w:r w:rsidRPr="00B42078">
        <w:rPr>
          <w:color w:val="auto"/>
          <w:lang w:val="es-ES"/>
        </w:rPr>
        <w:t>El éxodo de Egipto. Ilustración: Adobe Stock</w:t>
      </w:r>
    </w:p>
    <w:p w14:paraId="7A112D2D" w14:textId="0D46DF68" w:rsidR="004F14DA" w:rsidRPr="00B42078" w:rsidRDefault="004F14DA" w:rsidP="004F14DA">
      <w:pPr>
        <w:tabs>
          <w:tab w:val="left" w:pos="1662"/>
        </w:tabs>
        <w:jc w:val="center"/>
        <w:rPr>
          <w:color w:val="auto"/>
          <w:sz w:val="24"/>
          <w:szCs w:val="24"/>
          <w:lang w:val="es-ES"/>
        </w:rPr>
      </w:pPr>
    </w:p>
    <w:p w14:paraId="1851A550" w14:textId="77A18848" w:rsidR="004226D5" w:rsidRPr="009D0218" w:rsidRDefault="008F2294" w:rsidP="00755BCE">
      <w:pPr>
        <w:pStyle w:val="Overskrift2"/>
        <w:spacing w:line="360" w:lineRule="auto"/>
        <w:rPr>
          <w:rFonts w:asciiTheme="minorHAnsi" w:eastAsia="Trebuchet MS" w:hAnsiTheme="minorHAnsi" w:cstheme="minorHAnsi"/>
          <w:color w:val="auto"/>
          <w:sz w:val="32"/>
          <w:szCs w:val="22"/>
          <w:lang w:val="es-ES"/>
        </w:rPr>
      </w:pPr>
      <w:r w:rsidRPr="009D0218">
        <w:rPr>
          <w:rFonts w:asciiTheme="minorHAnsi" w:eastAsia="Trebuchet MS" w:hAnsiTheme="minorHAnsi" w:cstheme="minorHAnsi"/>
          <w:color w:val="auto"/>
          <w:sz w:val="32"/>
          <w:szCs w:val="22"/>
          <w:lang w:val="es-ES"/>
        </w:rPr>
        <w:lastRenderedPageBreak/>
        <w:t>¿Cómo celebran los judíos la Pascua?</w:t>
      </w:r>
    </w:p>
    <w:p w14:paraId="52527AD9" w14:textId="29707DED" w:rsidR="008F2294" w:rsidRPr="00B42078" w:rsidRDefault="005C7EA4" w:rsidP="00755BCE">
      <w:pPr>
        <w:spacing w:line="360" w:lineRule="auto"/>
        <w:ind w:left="-5"/>
        <w:rPr>
          <w:color w:val="auto"/>
          <w:sz w:val="24"/>
          <w:szCs w:val="24"/>
          <w:lang w:val="es-ES"/>
        </w:rPr>
      </w:pPr>
      <w:r w:rsidRPr="00B42078">
        <w:rPr>
          <w:color w:val="auto"/>
          <w:sz w:val="24"/>
          <w:szCs w:val="24"/>
          <w:lang w:val="es-ES"/>
        </w:rPr>
        <w:t>En la primera noche de</w:t>
      </w:r>
      <w:r w:rsidR="00882B09" w:rsidRPr="00B42078">
        <w:rPr>
          <w:color w:val="auto"/>
          <w:sz w:val="24"/>
          <w:szCs w:val="24"/>
          <w:lang w:val="es-ES"/>
        </w:rPr>
        <w:t>l</w:t>
      </w:r>
      <w:r w:rsidRPr="00B42078">
        <w:rPr>
          <w:color w:val="auto"/>
          <w:sz w:val="24"/>
          <w:szCs w:val="24"/>
          <w:lang w:val="es-ES"/>
        </w:rPr>
        <w:t xml:space="preserve"> Pésaj, la Pascua judía, los judíos comen una comida llamada Séder. </w:t>
      </w:r>
      <w:r w:rsidR="00E323E4" w:rsidRPr="00B42078">
        <w:rPr>
          <w:color w:val="auto"/>
          <w:sz w:val="24"/>
          <w:szCs w:val="24"/>
          <w:lang w:val="es-ES"/>
        </w:rPr>
        <w:t>La</w:t>
      </w:r>
      <w:r w:rsidRPr="00B42078">
        <w:rPr>
          <w:color w:val="auto"/>
          <w:sz w:val="24"/>
          <w:szCs w:val="24"/>
          <w:lang w:val="es-ES"/>
        </w:rPr>
        <w:t xml:space="preserve"> comida es para recordar a los judíos el éxodo de Egipto. La comida comienza con la bendición del vino. </w:t>
      </w:r>
      <w:bookmarkStart w:id="0" w:name="_Hlk122530289"/>
      <w:r w:rsidRPr="00B42078">
        <w:rPr>
          <w:color w:val="auto"/>
          <w:sz w:val="24"/>
          <w:szCs w:val="24"/>
          <w:lang w:val="es-ES"/>
        </w:rPr>
        <w:t xml:space="preserve">El plato del </w:t>
      </w:r>
      <w:r w:rsidR="00193622" w:rsidRPr="00B42078">
        <w:rPr>
          <w:color w:val="auto"/>
          <w:sz w:val="24"/>
          <w:szCs w:val="24"/>
          <w:lang w:val="es-ES"/>
        </w:rPr>
        <w:t>s</w:t>
      </w:r>
      <w:r w:rsidRPr="00B42078">
        <w:rPr>
          <w:color w:val="auto"/>
          <w:sz w:val="24"/>
          <w:szCs w:val="24"/>
          <w:lang w:val="es-ES"/>
        </w:rPr>
        <w:t xml:space="preserve">éder </w:t>
      </w:r>
      <w:bookmarkEnd w:id="0"/>
      <w:r w:rsidRPr="00B42078">
        <w:rPr>
          <w:color w:val="auto"/>
          <w:sz w:val="24"/>
          <w:szCs w:val="24"/>
          <w:lang w:val="es-ES"/>
        </w:rPr>
        <w:t xml:space="preserve">es un plato con varios platos pequeños que tienen un significado y sentido especial. Al comienzo de la comida, los judíos encienden una vela, a la que llaman la vela del </w:t>
      </w:r>
      <w:r w:rsidR="00CD30A3" w:rsidRPr="00B42078">
        <w:rPr>
          <w:color w:val="auto"/>
          <w:sz w:val="24"/>
          <w:szCs w:val="24"/>
          <w:lang w:val="es-ES"/>
        </w:rPr>
        <w:t>sabbat.</w:t>
      </w:r>
    </w:p>
    <w:p w14:paraId="7280E68E" w14:textId="6EC2180E" w:rsidR="00912B7F" w:rsidRPr="00F247C5" w:rsidRDefault="00B42078" w:rsidP="002B5A6A">
      <w:pPr>
        <w:pStyle w:val="Overskrift3"/>
        <w:spacing w:line="360" w:lineRule="auto"/>
        <w:rPr>
          <w:rFonts w:ascii="Calibri" w:hAnsi="Calibri" w:cs="Calibri"/>
          <w:color w:val="auto"/>
          <w:sz w:val="26"/>
          <w:szCs w:val="26"/>
          <w:lang w:val="es-ES"/>
        </w:rPr>
      </w:pPr>
      <w:r w:rsidRPr="00F247C5">
        <w:rPr>
          <w:rFonts w:ascii="Calibri" w:hAnsi="Calibri" w:cs="Calibri"/>
          <w:color w:val="auto"/>
          <w:sz w:val="26"/>
          <w:szCs w:val="26"/>
          <w:lang w:val="es-ES"/>
        </w:rPr>
        <w:t xml:space="preserve">El plato del </w:t>
      </w:r>
      <w:r w:rsidR="009D0218">
        <w:rPr>
          <w:rFonts w:ascii="Calibri" w:hAnsi="Calibri" w:cs="Calibri"/>
          <w:color w:val="auto"/>
          <w:sz w:val="26"/>
          <w:szCs w:val="26"/>
          <w:lang w:val="es-ES"/>
        </w:rPr>
        <w:t>s</w:t>
      </w:r>
      <w:r w:rsidRPr="00F247C5">
        <w:rPr>
          <w:rFonts w:ascii="Calibri" w:hAnsi="Calibri" w:cs="Calibri"/>
          <w:color w:val="auto"/>
          <w:sz w:val="26"/>
          <w:szCs w:val="26"/>
          <w:lang w:val="es-ES"/>
        </w:rPr>
        <w:t>éder</w:t>
      </w:r>
    </w:p>
    <w:p w14:paraId="7F40AE19" w14:textId="5C1AD027" w:rsidR="00597E11" w:rsidRPr="00B42078" w:rsidRDefault="00597E11" w:rsidP="002B5A6A">
      <w:pPr>
        <w:spacing w:line="360" w:lineRule="auto"/>
        <w:rPr>
          <w:color w:val="auto"/>
        </w:rPr>
      </w:pPr>
      <w:r w:rsidRPr="00B42078">
        <w:rPr>
          <w:noProof/>
          <w:color w:val="auto"/>
        </w:rPr>
        <w:drawing>
          <wp:inline distT="0" distB="0" distL="0" distR="0" wp14:anchorId="585295EF" wp14:editId="5DF31058">
            <wp:extent cx="5889458" cy="4417256"/>
            <wp:effectExtent l="0" t="0" r="0" b="2540"/>
            <wp:docPr id="1" name="Bilde 1" descr="La fotografía muestra un plato del séder que es una comida para los judíos durante el Pésaj. El plato está en el medio de la mesa y consiste en platos pequeños con varios alimentos como por ejemplo: huevo, perejil y hueso de cordero. También hay un vaso de agua salada y una copa de vino en la m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La fotografía muestra un plato del séder que es una comida para los judíos durante el Pésaj. El plato está en el medio de la mesa y consiste en platos pequeños con varios alimentos como por ejemplo: huevo, perejil y hueso de cordero. También hay un vaso de agua salada y una copa de vino en la mesa.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3716" cy="4465451"/>
                    </a:xfrm>
                    <a:prstGeom prst="rect">
                      <a:avLst/>
                    </a:prstGeom>
                  </pic:spPr>
                </pic:pic>
              </a:graphicData>
            </a:graphic>
          </wp:inline>
        </w:drawing>
      </w:r>
    </w:p>
    <w:p w14:paraId="0BB05EEF" w14:textId="215431C6" w:rsidR="00597E11" w:rsidRPr="00B42078" w:rsidRDefault="00912C01" w:rsidP="002B5A6A">
      <w:pPr>
        <w:pStyle w:val="Bildetekst"/>
        <w:spacing w:line="360" w:lineRule="auto"/>
        <w:rPr>
          <w:color w:val="auto"/>
        </w:rPr>
      </w:pPr>
      <w:r w:rsidRPr="00B42078">
        <w:rPr>
          <w:color w:val="auto"/>
        </w:rPr>
        <w:t>Fotografía: Pxhere, Robert Couse-Baker</w:t>
      </w:r>
    </w:p>
    <w:p w14:paraId="2C298235" w14:textId="37979D8E" w:rsidR="00912C01" w:rsidRPr="00B42078" w:rsidRDefault="00912C01" w:rsidP="004F14DA">
      <w:pPr>
        <w:pStyle w:val="Listeavsnitt"/>
        <w:numPr>
          <w:ilvl w:val="0"/>
          <w:numId w:val="1"/>
        </w:numPr>
        <w:spacing w:line="360" w:lineRule="auto"/>
        <w:rPr>
          <w:bCs/>
          <w:color w:val="auto"/>
          <w:sz w:val="24"/>
          <w:szCs w:val="24"/>
          <w:lang w:val="es-ES"/>
        </w:rPr>
      </w:pPr>
      <w:r w:rsidRPr="00B42078">
        <w:rPr>
          <w:b/>
          <w:color w:val="auto"/>
          <w:sz w:val="24"/>
          <w:szCs w:val="24"/>
          <w:lang w:val="es-ES"/>
        </w:rPr>
        <w:t>La matzá</w:t>
      </w:r>
      <w:r w:rsidRPr="00B42078">
        <w:rPr>
          <w:bCs/>
          <w:color w:val="auto"/>
          <w:sz w:val="24"/>
          <w:szCs w:val="24"/>
          <w:lang w:val="es-ES"/>
        </w:rPr>
        <w:t xml:space="preserve"> es un pan ácimo, es decir</w:t>
      </w:r>
      <w:r w:rsidR="00E77664" w:rsidRPr="00B42078">
        <w:rPr>
          <w:bCs/>
          <w:color w:val="auto"/>
          <w:sz w:val="24"/>
          <w:szCs w:val="24"/>
          <w:lang w:val="es-ES"/>
        </w:rPr>
        <w:t>, un pan</w:t>
      </w:r>
      <w:r w:rsidRPr="00B42078">
        <w:rPr>
          <w:bCs/>
          <w:color w:val="auto"/>
          <w:sz w:val="24"/>
          <w:szCs w:val="24"/>
          <w:lang w:val="es-ES"/>
        </w:rPr>
        <w:t xml:space="preserve"> sin levadura</w:t>
      </w:r>
      <w:r w:rsidR="00E77664" w:rsidRPr="00B42078">
        <w:rPr>
          <w:bCs/>
          <w:color w:val="auto"/>
          <w:sz w:val="24"/>
          <w:szCs w:val="24"/>
          <w:lang w:val="es-ES"/>
        </w:rPr>
        <w:t>, plano</w:t>
      </w:r>
      <w:r w:rsidRPr="00B42078">
        <w:rPr>
          <w:bCs/>
          <w:color w:val="auto"/>
          <w:sz w:val="24"/>
          <w:szCs w:val="24"/>
          <w:lang w:val="es-ES"/>
        </w:rPr>
        <w:t xml:space="preserve">. </w:t>
      </w:r>
      <w:r w:rsidR="00E77664" w:rsidRPr="00B42078">
        <w:rPr>
          <w:bCs/>
          <w:color w:val="auto"/>
          <w:sz w:val="24"/>
          <w:szCs w:val="24"/>
          <w:lang w:val="es-ES"/>
        </w:rPr>
        <w:t xml:space="preserve">Cuando los judíos tuvieron que huir de Egipto no tuvieron tiempo </w:t>
      </w:r>
      <w:r w:rsidR="00FA58A8">
        <w:rPr>
          <w:bCs/>
          <w:color w:val="auto"/>
          <w:sz w:val="24"/>
          <w:szCs w:val="24"/>
          <w:lang w:val="es-ES"/>
        </w:rPr>
        <w:t>de que el pan fermentase antes de hornearlo</w:t>
      </w:r>
      <w:r w:rsidR="00E77664" w:rsidRPr="00B42078">
        <w:rPr>
          <w:bCs/>
          <w:color w:val="auto"/>
          <w:sz w:val="24"/>
          <w:szCs w:val="24"/>
          <w:lang w:val="es-ES"/>
        </w:rPr>
        <w:t>.</w:t>
      </w:r>
    </w:p>
    <w:p w14:paraId="725C129E" w14:textId="319CE6B0" w:rsidR="00E77664" w:rsidRPr="00B42078" w:rsidRDefault="00E77664" w:rsidP="004F14DA">
      <w:pPr>
        <w:pStyle w:val="Listeavsnitt"/>
        <w:numPr>
          <w:ilvl w:val="0"/>
          <w:numId w:val="1"/>
        </w:numPr>
        <w:spacing w:line="360" w:lineRule="auto"/>
        <w:rPr>
          <w:bCs/>
          <w:color w:val="auto"/>
          <w:sz w:val="24"/>
          <w:szCs w:val="24"/>
          <w:lang w:val="es-ES"/>
        </w:rPr>
      </w:pPr>
      <w:r w:rsidRPr="00B42078">
        <w:rPr>
          <w:b/>
          <w:color w:val="auto"/>
          <w:sz w:val="24"/>
          <w:szCs w:val="24"/>
          <w:lang w:val="es-ES"/>
        </w:rPr>
        <w:t xml:space="preserve">El </w:t>
      </w:r>
      <w:r w:rsidR="008D0DDF" w:rsidRPr="00B42078">
        <w:rPr>
          <w:b/>
          <w:color w:val="auto"/>
          <w:sz w:val="24"/>
          <w:szCs w:val="24"/>
          <w:lang w:val="es-ES"/>
        </w:rPr>
        <w:t>jaroset</w:t>
      </w:r>
      <w:r w:rsidR="008D0DDF" w:rsidRPr="00B42078">
        <w:rPr>
          <w:bCs/>
          <w:color w:val="auto"/>
          <w:sz w:val="24"/>
          <w:szCs w:val="24"/>
          <w:lang w:val="es-ES"/>
        </w:rPr>
        <w:t xml:space="preserve"> </w:t>
      </w:r>
      <w:r w:rsidRPr="00B42078">
        <w:rPr>
          <w:bCs/>
          <w:color w:val="auto"/>
          <w:sz w:val="24"/>
          <w:szCs w:val="24"/>
          <w:lang w:val="es-ES"/>
        </w:rPr>
        <w:t xml:space="preserve">es una mezcla </w:t>
      </w:r>
      <w:r w:rsidR="00881812" w:rsidRPr="00B42078">
        <w:rPr>
          <w:bCs/>
          <w:color w:val="auto"/>
          <w:sz w:val="24"/>
          <w:szCs w:val="24"/>
          <w:lang w:val="es-ES"/>
        </w:rPr>
        <w:t>con</w:t>
      </w:r>
      <w:r w:rsidRPr="00B42078">
        <w:rPr>
          <w:bCs/>
          <w:color w:val="auto"/>
          <w:sz w:val="24"/>
          <w:szCs w:val="24"/>
          <w:lang w:val="es-ES"/>
        </w:rPr>
        <w:t xml:space="preserve"> manzana, vino y nueces</w:t>
      </w:r>
      <w:r w:rsidR="009661E2" w:rsidRPr="00B42078">
        <w:rPr>
          <w:bCs/>
          <w:color w:val="auto"/>
          <w:sz w:val="24"/>
          <w:szCs w:val="24"/>
          <w:lang w:val="es-ES"/>
        </w:rPr>
        <w:t xml:space="preserve"> que recuerda la composición de los ladrillos que usaban los judíos</w:t>
      </w:r>
      <w:r w:rsidR="002807F3" w:rsidRPr="00B42078">
        <w:rPr>
          <w:bCs/>
          <w:color w:val="auto"/>
          <w:sz w:val="24"/>
          <w:szCs w:val="24"/>
          <w:lang w:val="es-ES"/>
        </w:rPr>
        <w:t>, siendo esclavos,</w:t>
      </w:r>
      <w:r w:rsidR="009661E2" w:rsidRPr="00B42078">
        <w:rPr>
          <w:bCs/>
          <w:color w:val="auto"/>
          <w:sz w:val="24"/>
          <w:szCs w:val="24"/>
          <w:lang w:val="es-ES"/>
        </w:rPr>
        <w:t xml:space="preserve"> </w:t>
      </w:r>
      <w:r w:rsidR="002807F3" w:rsidRPr="00B42078">
        <w:rPr>
          <w:bCs/>
          <w:color w:val="auto"/>
          <w:sz w:val="24"/>
          <w:szCs w:val="24"/>
          <w:lang w:val="es-ES"/>
        </w:rPr>
        <w:t>para las construcciones egipcias</w:t>
      </w:r>
      <w:r w:rsidR="009661E2" w:rsidRPr="00B42078">
        <w:rPr>
          <w:bCs/>
          <w:color w:val="auto"/>
          <w:sz w:val="24"/>
          <w:szCs w:val="24"/>
          <w:lang w:val="es-ES"/>
        </w:rPr>
        <w:t>.</w:t>
      </w:r>
    </w:p>
    <w:p w14:paraId="4F196BA2" w14:textId="406A9D1D" w:rsidR="004F14DA" w:rsidRPr="00B42078" w:rsidRDefault="00A76836" w:rsidP="00520959">
      <w:pPr>
        <w:pStyle w:val="Listeavsnitt"/>
        <w:numPr>
          <w:ilvl w:val="0"/>
          <w:numId w:val="1"/>
        </w:numPr>
        <w:spacing w:after="0" w:line="360" w:lineRule="auto"/>
        <w:rPr>
          <w:bCs/>
          <w:color w:val="auto"/>
          <w:sz w:val="24"/>
          <w:szCs w:val="24"/>
          <w:lang w:val="es-ES"/>
        </w:rPr>
      </w:pPr>
      <w:r w:rsidRPr="00B42078">
        <w:rPr>
          <w:rFonts w:eastAsia="Times New Roman"/>
          <w:b/>
          <w:bCs/>
          <w:color w:val="auto"/>
          <w:sz w:val="24"/>
          <w:szCs w:val="24"/>
          <w:lang w:val="es-ES"/>
        </w:rPr>
        <w:lastRenderedPageBreak/>
        <w:t xml:space="preserve">El </w:t>
      </w:r>
      <w:r w:rsidR="00FA58A8">
        <w:rPr>
          <w:rFonts w:eastAsia="Times New Roman"/>
          <w:b/>
          <w:bCs/>
          <w:color w:val="auto"/>
          <w:sz w:val="24"/>
          <w:szCs w:val="24"/>
          <w:lang w:val="es-ES"/>
        </w:rPr>
        <w:t>z</w:t>
      </w:r>
      <w:r w:rsidRPr="00B42078">
        <w:rPr>
          <w:rFonts w:eastAsia="Times New Roman"/>
          <w:b/>
          <w:bCs/>
          <w:color w:val="auto"/>
          <w:sz w:val="24"/>
          <w:szCs w:val="24"/>
          <w:lang w:val="es-ES"/>
        </w:rPr>
        <w:t>eroa</w:t>
      </w:r>
      <w:r w:rsidRPr="00B42078">
        <w:rPr>
          <w:rFonts w:eastAsia="Times New Roman"/>
          <w:color w:val="auto"/>
          <w:sz w:val="24"/>
          <w:szCs w:val="24"/>
          <w:lang w:val="es-ES"/>
        </w:rPr>
        <w:t xml:space="preserve"> es un hueso de pierna de cordero, ala de pollo o cuello de pollo. </w:t>
      </w:r>
      <w:r w:rsidR="004F14DA" w:rsidRPr="00B42078">
        <w:rPr>
          <w:rFonts w:eastAsia="Times New Roman"/>
          <w:color w:val="auto"/>
          <w:sz w:val="24"/>
          <w:szCs w:val="24"/>
          <w:lang w:val="es-ES"/>
        </w:rPr>
        <w:t>Se supone que esta comida es un símbolo del cordero sacrificado que, según el Libro del Éxodo, los judíos debían sacrificar y comer justo antes de escapar de Egipto.</w:t>
      </w:r>
    </w:p>
    <w:p w14:paraId="2DAD89F6" w14:textId="23023EED" w:rsidR="00A8171C" w:rsidRPr="00B42078" w:rsidRDefault="00F50D9F" w:rsidP="004F14DA">
      <w:pPr>
        <w:pStyle w:val="Listeavsnitt"/>
        <w:numPr>
          <w:ilvl w:val="0"/>
          <w:numId w:val="1"/>
        </w:numPr>
        <w:spacing w:line="360" w:lineRule="auto"/>
        <w:rPr>
          <w:bCs/>
          <w:color w:val="auto"/>
          <w:sz w:val="24"/>
          <w:szCs w:val="24"/>
          <w:lang w:val="es-ES"/>
        </w:rPr>
      </w:pPr>
      <w:r w:rsidRPr="00B42078">
        <w:rPr>
          <w:b/>
          <w:color w:val="auto"/>
          <w:sz w:val="24"/>
          <w:szCs w:val="24"/>
          <w:lang w:val="es-ES"/>
        </w:rPr>
        <w:t>El jazaret</w:t>
      </w:r>
      <w:r w:rsidR="00A8171C" w:rsidRPr="00B42078">
        <w:rPr>
          <w:bCs/>
          <w:color w:val="auto"/>
          <w:sz w:val="24"/>
          <w:szCs w:val="24"/>
          <w:lang w:val="es-ES"/>
        </w:rPr>
        <w:t xml:space="preserve"> son hierbas amargas o lechuga que </w:t>
      </w:r>
      <w:r w:rsidRPr="00B42078">
        <w:rPr>
          <w:bCs/>
          <w:color w:val="auto"/>
          <w:sz w:val="24"/>
          <w:szCs w:val="24"/>
          <w:lang w:val="es-ES"/>
        </w:rPr>
        <w:t>rememoran</w:t>
      </w:r>
      <w:r w:rsidR="00A8171C" w:rsidRPr="00B42078">
        <w:rPr>
          <w:bCs/>
          <w:color w:val="auto"/>
          <w:sz w:val="24"/>
          <w:szCs w:val="24"/>
          <w:lang w:val="es-ES"/>
        </w:rPr>
        <w:t xml:space="preserve"> los amargos recuerdos de Egipto.</w:t>
      </w:r>
    </w:p>
    <w:p w14:paraId="08AD19CE" w14:textId="653A8AD9" w:rsidR="00A8171C" w:rsidRPr="00B42078" w:rsidRDefault="00A8171C" w:rsidP="004F14DA">
      <w:pPr>
        <w:pStyle w:val="Listeavsnitt"/>
        <w:numPr>
          <w:ilvl w:val="0"/>
          <w:numId w:val="1"/>
        </w:numPr>
        <w:spacing w:after="11" w:line="360" w:lineRule="auto"/>
        <w:rPr>
          <w:bCs/>
          <w:color w:val="auto"/>
          <w:sz w:val="24"/>
          <w:szCs w:val="24"/>
          <w:lang w:val="es-ES"/>
        </w:rPr>
      </w:pPr>
      <w:r w:rsidRPr="00B42078">
        <w:rPr>
          <w:b/>
          <w:color w:val="auto"/>
          <w:sz w:val="24"/>
          <w:szCs w:val="24"/>
          <w:lang w:val="es-ES"/>
        </w:rPr>
        <w:t xml:space="preserve">El </w:t>
      </w:r>
      <w:r w:rsidR="00193622" w:rsidRPr="00B42078">
        <w:rPr>
          <w:b/>
          <w:color w:val="auto"/>
          <w:sz w:val="24"/>
          <w:szCs w:val="24"/>
          <w:lang w:val="es-ES"/>
        </w:rPr>
        <w:t>beitza</w:t>
      </w:r>
      <w:r w:rsidR="00193622" w:rsidRPr="00B42078">
        <w:rPr>
          <w:bCs/>
          <w:color w:val="auto"/>
          <w:sz w:val="24"/>
          <w:szCs w:val="24"/>
          <w:lang w:val="es-ES"/>
        </w:rPr>
        <w:t xml:space="preserve"> </w:t>
      </w:r>
      <w:r w:rsidRPr="00B42078">
        <w:rPr>
          <w:bCs/>
          <w:color w:val="auto"/>
          <w:sz w:val="24"/>
          <w:szCs w:val="24"/>
          <w:lang w:val="es-ES"/>
        </w:rPr>
        <w:t xml:space="preserve">es un huevo duro que simboliza la ofrenda sagrada que, </w:t>
      </w:r>
      <w:r w:rsidR="00193622" w:rsidRPr="00B42078">
        <w:rPr>
          <w:bCs/>
          <w:color w:val="auto"/>
          <w:sz w:val="24"/>
          <w:szCs w:val="24"/>
          <w:lang w:val="es-ES"/>
        </w:rPr>
        <w:t>además</w:t>
      </w:r>
      <w:r w:rsidRPr="00B42078">
        <w:rPr>
          <w:bCs/>
          <w:color w:val="auto"/>
          <w:sz w:val="24"/>
          <w:szCs w:val="24"/>
          <w:lang w:val="es-ES"/>
        </w:rPr>
        <w:t xml:space="preserve"> de la ofrenda de</w:t>
      </w:r>
      <w:r w:rsidR="008A2B56" w:rsidRPr="00B42078">
        <w:rPr>
          <w:bCs/>
          <w:color w:val="auto"/>
          <w:sz w:val="24"/>
          <w:szCs w:val="24"/>
          <w:lang w:val="es-ES"/>
        </w:rPr>
        <w:t>l</w:t>
      </w:r>
      <w:r w:rsidRPr="00B42078">
        <w:rPr>
          <w:bCs/>
          <w:color w:val="auto"/>
          <w:sz w:val="24"/>
          <w:szCs w:val="24"/>
          <w:lang w:val="es-ES"/>
        </w:rPr>
        <w:t xml:space="preserve"> Pésaj, se llevaba al </w:t>
      </w:r>
      <w:r w:rsidR="008A2B56" w:rsidRPr="00B42078">
        <w:rPr>
          <w:bCs/>
          <w:color w:val="auto"/>
          <w:sz w:val="24"/>
          <w:szCs w:val="24"/>
          <w:lang w:val="es-ES"/>
        </w:rPr>
        <w:t>t</w:t>
      </w:r>
      <w:r w:rsidRPr="00B42078">
        <w:rPr>
          <w:bCs/>
          <w:color w:val="auto"/>
          <w:sz w:val="24"/>
          <w:szCs w:val="24"/>
          <w:lang w:val="es-ES"/>
        </w:rPr>
        <w:t>emplo.</w:t>
      </w:r>
    </w:p>
    <w:p w14:paraId="56C1782C" w14:textId="0D031DE3" w:rsidR="00EC2C1A" w:rsidRPr="00B42078" w:rsidRDefault="00EC2C1A" w:rsidP="004F14DA">
      <w:pPr>
        <w:pStyle w:val="Listeavsnitt"/>
        <w:numPr>
          <w:ilvl w:val="0"/>
          <w:numId w:val="1"/>
        </w:numPr>
        <w:spacing w:line="360" w:lineRule="auto"/>
        <w:ind w:right="740"/>
        <w:rPr>
          <w:bCs/>
          <w:color w:val="auto"/>
          <w:sz w:val="24"/>
          <w:szCs w:val="24"/>
          <w:lang w:val="es-ES"/>
        </w:rPr>
      </w:pPr>
      <w:r w:rsidRPr="00B42078">
        <w:rPr>
          <w:b/>
          <w:color w:val="auto"/>
          <w:sz w:val="24"/>
          <w:szCs w:val="24"/>
          <w:lang w:val="es-ES"/>
        </w:rPr>
        <w:t>La karpas</w:t>
      </w:r>
      <w:r w:rsidRPr="00B42078">
        <w:rPr>
          <w:bCs/>
          <w:color w:val="auto"/>
          <w:sz w:val="24"/>
          <w:szCs w:val="24"/>
          <w:lang w:val="es-ES"/>
        </w:rPr>
        <w:t xml:space="preserve"> es perejil sumergido en agua salada, de </w:t>
      </w:r>
      <w:r w:rsidR="003469C7" w:rsidRPr="00B42078">
        <w:rPr>
          <w:bCs/>
          <w:color w:val="auto"/>
          <w:sz w:val="24"/>
          <w:szCs w:val="24"/>
          <w:lang w:val="es-ES"/>
        </w:rPr>
        <w:t>tal manera</w:t>
      </w:r>
      <w:r w:rsidRPr="00B42078">
        <w:rPr>
          <w:bCs/>
          <w:color w:val="auto"/>
          <w:sz w:val="24"/>
          <w:szCs w:val="24"/>
          <w:lang w:val="es-ES"/>
        </w:rPr>
        <w:t xml:space="preserve"> que el agua parezca lágrimas. Esto recuerda las lágrimas que derramaron los judíos cuando eran esclavos en Egipto.</w:t>
      </w:r>
    </w:p>
    <w:p w14:paraId="2AF150B5" w14:textId="26373BBD" w:rsidR="00BC52DF" w:rsidRPr="00B42078" w:rsidRDefault="00BC52DF" w:rsidP="004F14DA">
      <w:pPr>
        <w:pStyle w:val="Listeavsnitt"/>
        <w:numPr>
          <w:ilvl w:val="0"/>
          <w:numId w:val="1"/>
        </w:numPr>
        <w:spacing w:line="360" w:lineRule="auto"/>
        <w:rPr>
          <w:bCs/>
          <w:color w:val="auto"/>
          <w:sz w:val="24"/>
          <w:szCs w:val="24"/>
          <w:lang w:val="es-ES"/>
        </w:rPr>
      </w:pPr>
      <w:r w:rsidRPr="00B42078">
        <w:rPr>
          <w:b/>
          <w:color w:val="auto"/>
          <w:sz w:val="24"/>
          <w:szCs w:val="24"/>
          <w:lang w:val="es-ES"/>
        </w:rPr>
        <w:t>El agua salada</w:t>
      </w:r>
      <w:r w:rsidRPr="00B42078">
        <w:rPr>
          <w:bCs/>
          <w:color w:val="auto"/>
          <w:sz w:val="24"/>
          <w:szCs w:val="24"/>
          <w:lang w:val="es-ES"/>
        </w:rPr>
        <w:t xml:space="preserve"> simboliza las lágrimas de los judíos en las que se sumergen el perejil y el huevo.</w:t>
      </w:r>
    </w:p>
    <w:p w14:paraId="5D030ECC" w14:textId="36EEA9F3" w:rsidR="00BC52DF" w:rsidRPr="00B42078" w:rsidRDefault="16605EA7" w:rsidP="00082AD8">
      <w:pPr>
        <w:spacing w:after="187" w:line="360" w:lineRule="auto"/>
        <w:ind w:left="-5"/>
        <w:rPr>
          <w:color w:val="auto"/>
          <w:sz w:val="24"/>
          <w:szCs w:val="24"/>
          <w:lang w:val="es-ES"/>
        </w:rPr>
      </w:pPr>
      <w:r w:rsidRPr="5AF46DA1">
        <w:rPr>
          <w:color w:val="auto"/>
          <w:sz w:val="24"/>
          <w:szCs w:val="24"/>
          <w:lang w:val="es-ES"/>
        </w:rPr>
        <w:t xml:space="preserve">La secuencia de eventos </w:t>
      </w:r>
      <w:r w:rsidR="68E75D1C" w:rsidRPr="5AF46DA1">
        <w:rPr>
          <w:color w:val="auto"/>
          <w:sz w:val="24"/>
          <w:szCs w:val="24"/>
          <w:lang w:val="es-ES"/>
        </w:rPr>
        <w:t xml:space="preserve">de </w:t>
      </w:r>
      <w:r w:rsidRPr="5AF46DA1">
        <w:rPr>
          <w:color w:val="auto"/>
          <w:sz w:val="24"/>
          <w:szCs w:val="24"/>
          <w:lang w:val="es-ES"/>
        </w:rPr>
        <w:t>la noche del séder está escrita en un libro llamado Ha</w:t>
      </w:r>
      <w:r w:rsidR="737B96DC" w:rsidRPr="5AF46DA1">
        <w:rPr>
          <w:color w:val="auto"/>
          <w:sz w:val="24"/>
          <w:szCs w:val="24"/>
          <w:lang w:val="es-ES"/>
        </w:rPr>
        <w:t>g</w:t>
      </w:r>
      <w:r w:rsidRPr="5AF46DA1">
        <w:rPr>
          <w:color w:val="auto"/>
          <w:sz w:val="24"/>
          <w:szCs w:val="24"/>
          <w:lang w:val="es-ES"/>
        </w:rPr>
        <w:t xml:space="preserve">gadá. </w:t>
      </w:r>
      <w:r w:rsidR="737B96DC" w:rsidRPr="5AF46DA1">
        <w:rPr>
          <w:color w:val="auto"/>
          <w:sz w:val="24"/>
          <w:szCs w:val="24"/>
          <w:lang w:val="es-ES"/>
        </w:rPr>
        <w:t>La</w:t>
      </w:r>
      <w:r w:rsidRPr="5AF46DA1">
        <w:rPr>
          <w:color w:val="auto"/>
          <w:sz w:val="24"/>
          <w:szCs w:val="24"/>
          <w:lang w:val="es-ES"/>
        </w:rPr>
        <w:t xml:space="preserve"> Hag</w:t>
      </w:r>
      <w:r w:rsidR="737B96DC" w:rsidRPr="5AF46DA1">
        <w:rPr>
          <w:color w:val="auto"/>
          <w:sz w:val="24"/>
          <w:szCs w:val="24"/>
          <w:lang w:val="es-ES"/>
        </w:rPr>
        <w:t>g</w:t>
      </w:r>
      <w:r w:rsidRPr="5AF46DA1">
        <w:rPr>
          <w:color w:val="auto"/>
          <w:sz w:val="24"/>
          <w:szCs w:val="24"/>
          <w:lang w:val="es-ES"/>
        </w:rPr>
        <w:t>adá contiene, entre otras cosas, la historia de la esclavitud</w:t>
      </w:r>
      <w:r w:rsidR="00FA58A8" w:rsidRPr="5AF46DA1">
        <w:rPr>
          <w:color w:val="auto"/>
          <w:sz w:val="24"/>
          <w:szCs w:val="24"/>
          <w:lang w:val="es-ES"/>
        </w:rPr>
        <w:t>,</w:t>
      </w:r>
      <w:r w:rsidRPr="5AF46DA1">
        <w:rPr>
          <w:color w:val="auto"/>
          <w:sz w:val="24"/>
          <w:szCs w:val="24"/>
          <w:lang w:val="es-ES"/>
        </w:rPr>
        <w:t xml:space="preserve"> la salida de los judíos de Egipto, historias y explicaciones de cómo se debe llevar a cabo el séder.</w:t>
      </w:r>
    </w:p>
    <w:p w14:paraId="24612852" w14:textId="4EAEFAE5" w:rsidR="004226D5" w:rsidRPr="00B42078" w:rsidRDefault="00C9493E" w:rsidP="00E90197">
      <w:pPr>
        <w:spacing w:after="0" w:line="360" w:lineRule="auto"/>
        <w:ind w:left="0" w:firstLine="0"/>
        <w:rPr>
          <w:color w:val="auto"/>
          <w:lang w:val="es-ES"/>
        </w:rPr>
      </w:pPr>
      <w:r w:rsidRPr="00B42078">
        <w:rPr>
          <w:color w:val="auto"/>
          <w:sz w:val="24"/>
          <w:szCs w:val="24"/>
          <w:lang w:val="es-ES"/>
        </w:rPr>
        <w:t xml:space="preserve">La celebración de la comida del </w:t>
      </w:r>
      <w:r w:rsidR="001424DE" w:rsidRPr="00B42078">
        <w:rPr>
          <w:color w:val="auto"/>
          <w:sz w:val="24"/>
          <w:szCs w:val="24"/>
          <w:lang w:val="es-ES"/>
        </w:rPr>
        <w:t>s</w:t>
      </w:r>
      <w:r w:rsidRPr="00B42078">
        <w:rPr>
          <w:color w:val="auto"/>
          <w:sz w:val="24"/>
          <w:szCs w:val="24"/>
          <w:lang w:val="es-ES"/>
        </w:rPr>
        <w:t xml:space="preserve">éder es a la vez sombría y alegre. Deben recordar los malos tiempos en Egipto, pero también </w:t>
      </w:r>
      <w:r w:rsidR="001424DE" w:rsidRPr="00B42078">
        <w:rPr>
          <w:color w:val="auto"/>
          <w:sz w:val="24"/>
          <w:szCs w:val="24"/>
          <w:lang w:val="es-ES"/>
        </w:rPr>
        <w:t xml:space="preserve">alegrarse </w:t>
      </w:r>
      <w:r w:rsidRPr="00B42078">
        <w:rPr>
          <w:color w:val="auto"/>
          <w:sz w:val="24"/>
          <w:szCs w:val="24"/>
          <w:lang w:val="es-ES"/>
        </w:rPr>
        <w:t xml:space="preserve">de que los judíos </w:t>
      </w:r>
      <w:r w:rsidR="001424DE" w:rsidRPr="00B42078">
        <w:rPr>
          <w:color w:val="auto"/>
          <w:sz w:val="24"/>
          <w:szCs w:val="24"/>
          <w:lang w:val="es-ES"/>
        </w:rPr>
        <w:t>pudieran</w:t>
      </w:r>
      <w:r w:rsidRPr="00B42078">
        <w:rPr>
          <w:color w:val="auto"/>
          <w:sz w:val="24"/>
          <w:szCs w:val="24"/>
          <w:lang w:val="es-ES"/>
        </w:rPr>
        <w:t xml:space="preserve"> escapar de la esclavitud.</w:t>
      </w:r>
      <w:r w:rsidR="0095164C" w:rsidRPr="00B42078">
        <w:rPr>
          <w:color w:val="auto"/>
          <w:sz w:val="24"/>
          <w:lang w:val="es-ES"/>
        </w:rPr>
        <w:t xml:space="preserve"> </w:t>
      </w:r>
    </w:p>
    <w:sectPr w:rsidR="004226D5" w:rsidRPr="00B42078" w:rsidSect="00580524">
      <w:headerReference w:type="default" r:id="rId14"/>
      <w:footerReference w:type="default" r:id="rId15"/>
      <w:pgSz w:w="11906" w:h="16838"/>
      <w:pgMar w:top="1135" w:right="1441" w:bottom="993" w:left="1416" w:header="708" w:footer="3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52495" w14:textId="77777777" w:rsidR="004F14DA" w:rsidRDefault="004F14DA" w:rsidP="004F14DA">
      <w:pPr>
        <w:spacing w:after="0" w:line="240" w:lineRule="auto"/>
      </w:pPr>
      <w:r>
        <w:separator/>
      </w:r>
    </w:p>
  </w:endnote>
  <w:endnote w:type="continuationSeparator" w:id="0">
    <w:p w14:paraId="0268DF4A" w14:textId="77777777" w:rsidR="004F14DA" w:rsidRDefault="004F14DA" w:rsidP="004F1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293990"/>
      <w:docPartObj>
        <w:docPartGallery w:val="Page Numbers (Bottom of Page)"/>
        <w:docPartUnique/>
      </w:docPartObj>
    </w:sdtPr>
    <w:sdtEndPr>
      <w:rPr>
        <w:noProof/>
      </w:rPr>
    </w:sdtEndPr>
    <w:sdtContent>
      <w:p w14:paraId="4D66E686" w14:textId="46999844" w:rsidR="004F14DA" w:rsidRDefault="004F14DA">
        <w:pPr>
          <w:pStyle w:val="Bunntekst"/>
          <w:jc w:val="right"/>
        </w:pPr>
        <w:r>
          <w:fldChar w:fldCharType="begin"/>
        </w:r>
        <w:r>
          <w:instrText xml:space="preserve"> PAGE   \* MERGEFORMAT </w:instrText>
        </w:r>
        <w:r>
          <w:fldChar w:fldCharType="separate"/>
        </w:r>
        <w:r>
          <w:rPr>
            <w:noProof/>
          </w:rPr>
          <w:t>2</w:t>
        </w:r>
        <w:r>
          <w:rPr>
            <w:noProof/>
          </w:rPr>
          <w:fldChar w:fldCharType="end"/>
        </w:r>
      </w:p>
    </w:sdtContent>
  </w:sdt>
  <w:p w14:paraId="7400FC6F" w14:textId="399739E2" w:rsidR="00580524" w:rsidRPr="00317F36" w:rsidRDefault="00580524" w:rsidP="00580524">
    <w:pPr>
      <w:pStyle w:val="Bunntekst"/>
      <w:jc w:val="center"/>
      <w:rPr>
        <w:sz w:val="20"/>
        <w:szCs w:val="20"/>
      </w:rPr>
    </w:pPr>
    <w:bookmarkStart w:id="1" w:name="_Hlk124521809"/>
    <w:bookmarkStart w:id="2" w:name="_Hlk124521810"/>
    <w:r>
      <w:rPr>
        <w:sz w:val="20"/>
        <w:szCs w:val="20"/>
      </w:rPr>
      <w:t>m</w:t>
    </w:r>
    <w:r w:rsidRPr="00317F36">
      <w:rPr>
        <w:sz w:val="20"/>
        <w:szCs w:val="20"/>
      </w:rPr>
      <w:t>orsmål.no</w:t>
    </w:r>
    <w:bookmarkEnd w:id="1"/>
    <w:bookmarkEnd w:id="2"/>
  </w:p>
  <w:p w14:paraId="5E944327" w14:textId="18E0B36B" w:rsidR="004F14DA" w:rsidRPr="004F14DA" w:rsidRDefault="004F14DA" w:rsidP="00580524">
    <w:pPr>
      <w:pStyle w:val="Bunntekst"/>
      <w:tabs>
        <w:tab w:val="clear" w:pos="4680"/>
        <w:tab w:val="clear" w:pos="9360"/>
        <w:tab w:val="left" w:pos="275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7B32F" w14:textId="77777777" w:rsidR="004F14DA" w:rsidRDefault="004F14DA" w:rsidP="004F14DA">
      <w:pPr>
        <w:spacing w:after="0" w:line="240" w:lineRule="auto"/>
      </w:pPr>
      <w:r>
        <w:separator/>
      </w:r>
    </w:p>
  </w:footnote>
  <w:footnote w:type="continuationSeparator" w:id="0">
    <w:p w14:paraId="4209E73A" w14:textId="77777777" w:rsidR="004F14DA" w:rsidRDefault="004F14DA" w:rsidP="004F1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DA36" w14:textId="66BE2004" w:rsidR="004F14DA" w:rsidRPr="000155D5" w:rsidRDefault="004F14DA" w:rsidP="004F14DA">
    <w:pPr>
      <w:pStyle w:val="Topptekst"/>
      <w:rPr>
        <w:sz w:val="20"/>
        <w:szCs w:val="16"/>
      </w:rPr>
    </w:pPr>
    <w:r w:rsidRPr="000155D5">
      <w:rPr>
        <w:sz w:val="20"/>
        <w:szCs w:val="16"/>
      </w:rPr>
      <w:t xml:space="preserve">Tekst om jødisk påske på </w:t>
    </w:r>
    <w:r>
      <w:rPr>
        <w:sz w:val="20"/>
        <w:szCs w:val="16"/>
      </w:rPr>
      <w:t>spansk</w:t>
    </w:r>
  </w:p>
  <w:p w14:paraId="349083AE" w14:textId="77777777" w:rsidR="004F14DA" w:rsidRDefault="004F14D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A20F23"/>
    <w:multiLevelType w:val="hybridMultilevel"/>
    <w:tmpl w:val="C4B2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12390"/>
    <w:multiLevelType w:val="hybridMultilevel"/>
    <w:tmpl w:val="EDA69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27297623">
    <w:abstractNumId w:val="0"/>
  </w:num>
  <w:num w:numId="2" w16cid:durableId="1327586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hideSpellingErrors/>
  <w:hideGrammaticalError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5"/>
    <w:rsid w:val="000436FC"/>
    <w:rsid w:val="000603E2"/>
    <w:rsid w:val="00082AD8"/>
    <w:rsid w:val="00086BCD"/>
    <w:rsid w:val="00087BA5"/>
    <w:rsid w:val="000F0045"/>
    <w:rsid w:val="00114E32"/>
    <w:rsid w:val="00137626"/>
    <w:rsid w:val="001404BC"/>
    <w:rsid w:val="001424DE"/>
    <w:rsid w:val="0014273C"/>
    <w:rsid w:val="00154CD3"/>
    <w:rsid w:val="001569AB"/>
    <w:rsid w:val="0017020E"/>
    <w:rsid w:val="001855B6"/>
    <w:rsid w:val="001864D0"/>
    <w:rsid w:val="00193622"/>
    <w:rsid w:val="001D7D54"/>
    <w:rsid w:val="001F0B63"/>
    <w:rsid w:val="001F5354"/>
    <w:rsid w:val="00221ECB"/>
    <w:rsid w:val="0023786A"/>
    <w:rsid w:val="002608AF"/>
    <w:rsid w:val="002807F3"/>
    <w:rsid w:val="00291B99"/>
    <w:rsid w:val="002B5A6A"/>
    <w:rsid w:val="002D268D"/>
    <w:rsid w:val="002F1BF4"/>
    <w:rsid w:val="00313289"/>
    <w:rsid w:val="003469C7"/>
    <w:rsid w:val="00363BB4"/>
    <w:rsid w:val="0037082A"/>
    <w:rsid w:val="00374B65"/>
    <w:rsid w:val="00404E17"/>
    <w:rsid w:val="00416B19"/>
    <w:rsid w:val="004226D5"/>
    <w:rsid w:val="004524FF"/>
    <w:rsid w:val="00461717"/>
    <w:rsid w:val="00497CDB"/>
    <w:rsid w:val="004D3C1B"/>
    <w:rsid w:val="004E3C95"/>
    <w:rsid w:val="004F14DA"/>
    <w:rsid w:val="00562738"/>
    <w:rsid w:val="00577EA2"/>
    <w:rsid w:val="00580524"/>
    <w:rsid w:val="00593E48"/>
    <w:rsid w:val="00597E11"/>
    <w:rsid w:val="005A7F80"/>
    <w:rsid w:val="005C7EA4"/>
    <w:rsid w:val="005D7236"/>
    <w:rsid w:val="005E5657"/>
    <w:rsid w:val="00602045"/>
    <w:rsid w:val="006036EF"/>
    <w:rsid w:val="0061555E"/>
    <w:rsid w:val="00640338"/>
    <w:rsid w:val="0067675D"/>
    <w:rsid w:val="00723DBB"/>
    <w:rsid w:val="00742E0F"/>
    <w:rsid w:val="00755BCE"/>
    <w:rsid w:val="00774765"/>
    <w:rsid w:val="00786BA4"/>
    <w:rsid w:val="007870E9"/>
    <w:rsid w:val="007C0BFE"/>
    <w:rsid w:val="007D74F7"/>
    <w:rsid w:val="007F5C57"/>
    <w:rsid w:val="008645A2"/>
    <w:rsid w:val="00864947"/>
    <w:rsid w:val="008729A2"/>
    <w:rsid w:val="00881812"/>
    <w:rsid w:val="00882B09"/>
    <w:rsid w:val="00895B95"/>
    <w:rsid w:val="008974BD"/>
    <w:rsid w:val="008A2B56"/>
    <w:rsid w:val="008A70E9"/>
    <w:rsid w:val="008D0DDF"/>
    <w:rsid w:val="008F2294"/>
    <w:rsid w:val="009079AE"/>
    <w:rsid w:val="00912B7F"/>
    <w:rsid w:val="00912C01"/>
    <w:rsid w:val="0095164C"/>
    <w:rsid w:val="00963184"/>
    <w:rsid w:val="009661E2"/>
    <w:rsid w:val="009A525A"/>
    <w:rsid w:val="009A7ADC"/>
    <w:rsid w:val="009B07CC"/>
    <w:rsid w:val="009B4449"/>
    <w:rsid w:val="009B651F"/>
    <w:rsid w:val="009D0218"/>
    <w:rsid w:val="00A23B52"/>
    <w:rsid w:val="00A2477C"/>
    <w:rsid w:val="00A308A9"/>
    <w:rsid w:val="00A65509"/>
    <w:rsid w:val="00A7565E"/>
    <w:rsid w:val="00A76836"/>
    <w:rsid w:val="00A80EBF"/>
    <w:rsid w:val="00A8171C"/>
    <w:rsid w:val="00AD6813"/>
    <w:rsid w:val="00B159D7"/>
    <w:rsid w:val="00B42078"/>
    <w:rsid w:val="00B703B7"/>
    <w:rsid w:val="00B96D9E"/>
    <w:rsid w:val="00BA4CA3"/>
    <w:rsid w:val="00BB46F1"/>
    <w:rsid w:val="00BC52DF"/>
    <w:rsid w:val="00BD1820"/>
    <w:rsid w:val="00C20073"/>
    <w:rsid w:val="00C25EE2"/>
    <w:rsid w:val="00C5452B"/>
    <w:rsid w:val="00C67310"/>
    <w:rsid w:val="00C80C2F"/>
    <w:rsid w:val="00C9493E"/>
    <w:rsid w:val="00CA2EAB"/>
    <w:rsid w:val="00CC2FB7"/>
    <w:rsid w:val="00CD1BBB"/>
    <w:rsid w:val="00CD30A3"/>
    <w:rsid w:val="00D00A19"/>
    <w:rsid w:val="00D574FF"/>
    <w:rsid w:val="00D57EB4"/>
    <w:rsid w:val="00DC3836"/>
    <w:rsid w:val="00DF16BA"/>
    <w:rsid w:val="00E105A1"/>
    <w:rsid w:val="00E245EA"/>
    <w:rsid w:val="00E26854"/>
    <w:rsid w:val="00E31AB8"/>
    <w:rsid w:val="00E323E4"/>
    <w:rsid w:val="00E53920"/>
    <w:rsid w:val="00E76EEF"/>
    <w:rsid w:val="00E77664"/>
    <w:rsid w:val="00E833F5"/>
    <w:rsid w:val="00E90197"/>
    <w:rsid w:val="00EC2C1A"/>
    <w:rsid w:val="00EC4D19"/>
    <w:rsid w:val="00ED1E54"/>
    <w:rsid w:val="00F247C5"/>
    <w:rsid w:val="00F35CF2"/>
    <w:rsid w:val="00F50D9F"/>
    <w:rsid w:val="00F50FB5"/>
    <w:rsid w:val="00F6685A"/>
    <w:rsid w:val="00FA58A8"/>
    <w:rsid w:val="00FC0809"/>
    <w:rsid w:val="00FE5C2A"/>
    <w:rsid w:val="16605EA7"/>
    <w:rsid w:val="47CAE94B"/>
    <w:rsid w:val="5916BB35"/>
    <w:rsid w:val="5AF46DA1"/>
    <w:rsid w:val="68E75D1C"/>
    <w:rsid w:val="6A125090"/>
    <w:rsid w:val="6FEE78FD"/>
    <w:rsid w:val="737B96D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ED40CF"/>
  <w15:docId w15:val="{DE4B0F95-4607-46B9-B56E-F2685CD9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2" w:line="267" w:lineRule="auto"/>
      <w:ind w:left="10" w:hanging="10"/>
    </w:pPr>
    <w:rPr>
      <w:rFonts w:ascii="Calibri" w:eastAsia="Calibri" w:hAnsi="Calibri" w:cs="Calibri"/>
      <w:color w:val="333333"/>
      <w:sz w:val="28"/>
    </w:rPr>
  </w:style>
  <w:style w:type="paragraph" w:styleId="Overskrift1">
    <w:name w:val="heading 1"/>
    <w:next w:val="Normal"/>
    <w:link w:val="Overskrift1Tegn"/>
    <w:uiPriority w:val="9"/>
    <w:qFormat/>
    <w:pPr>
      <w:keepNext/>
      <w:keepLines/>
      <w:spacing w:after="274"/>
      <w:ind w:left="10" w:hanging="10"/>
      <w:outlineLvl w:val="0"/>
    </w:pPr>
    <w:rPr>
      <w:rFonts w:ascii="Trebuchet MS" w:eastAsia="Trebuchet MS" w:hAnsi="Trebuchet MS" w:cs="Trebuchet MS"/>
      <w:color w:val="90C226"/>
      <w:sz w:val="32"/>
    </w:rPr>
  </w:style>
  <w:style w:type="paragraph" w:styleId="Overskrift2">
    <w:name w:val="heading 2"/>
    <w:basedOn w:val="Normal"/>
    <w:next w:val="Normal"/>
    <w:link w:val="Overskrift2Tegn"/>
    <w:uiPriority w:val="9"/>
    <w:unhideWhenUsed/>
    <w:qFormat/>
    <w:rsid w:val="00B15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569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Trebuchet MS" w:eastAsia="Trebuchet MS" w:hAnsi="Trebuchet MS" w:cs="Trebuchet MS"/>
      <w:color w:val="90C226"/>
      <w:sz w:val="32"/>
    </w:rPr>
  </w:style>
  <w:style w:type="character" w:customStyle="1" w:styleId="Overskrift2Tegn">
    <w:name w:val="Overskrift 2 Tegn"/>
    <w:basedOn w:val="Standardskriftforavsnitt"/>
    <w:link w:val="Overskrift2"/>
    <w:uiPriority w:val="9"/>
    <w:rsid w:val="00B159D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1569AB"/>
    <w:rPr>
      <w:rFonts w:asciiTheme="majorHAnsi" w:eastAsiaTheme="majorEastAsia" w:hAnsiTheme="majorHAnsi" w:cstheme="majorBidi"/>
      <w:color w:val="1F3763" w:themeColor="accent1" w:themeShade="7F"/>
      <w:sz w:val="24"/>
      <w:szCs w:val="24"/>
    </w:rPr>
  </w:style>
  <w:style w:type="paragraph" w:styleId="Bildetekst">
    <w:name w:val="caption"/>
    <w:basedOn w:val="Normal"/>
    <w:next w:val="Normal"/>
    <w:uiPriority w:val="35"/>
    <w:unhideWhenUsed/>
    <w:qFormat/>
    <w:rsid w:val="00597E11"/>
    <w:pPr>
      <w:spacing w:after="200" w:line="240" w:lineRule="auto"/>
    </w:pPr>
    <w:rPr>
      <w:i/>
      <w:iCs/>
      <w:color w:val="44546A" w:themeColor="text2"/>
      <w:sz w:val="18"/>
      <w:szCs w:val="18"/>
    </w:rPr>
  </w:style>
  <w:style w:type="paragraph" w:styleId="Listeavsnitt">
    <w:name w:val="List Paragraph"/>
    <w:basedOn w:val="Normal"/>
    <w:uiPriority w:val="34"/>
    <w:qFormat/>
    <w:rsid w:val="004F14DA"/>
    <w:pPr>
      <w:ind w:left="720"/>
      <w:contextualSpacing/>
    </w:pPr>
  </w:style>
  <w:style w:type="paragraph" w:styleId="Topptekst">
    <w:name w:val="header"/>
    <w:basedOn w:val="Normal"/>
    <w:link w:val="TopptekstTegn"/>
    <w:uiPriority w:val="99"/>
    <w:unhideWhenUsed/>
    <w:rsid w:val="004F14DA"/>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4F14DA"/>
    <w:rPr>
      <w:rFonts w:ascii="Calibri" w:eastAsia="Calibri" w:hAnsi="Calibri" w:cs="Calibri"/>
      <w:color w:val="333333"/>
      <w:sz w:val="28"/>
    </w:rPr>
  </w:style>
  <w:style w:type="paragraph" w:styleId="Bunntekst">
    <w:name w:val="footer"/>
    <w:basedOn w:val="Normal"/>
    <w:link w:val="BunntekstTegn"/>
    <w:uiPriority w:val="99"/>
    <w:unhideWhenUsed/>
    <w:rsid w:val="004F14DA"/>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4F14DA"/>
    <w:rPr>
      <w:rFonts w:ascii="Calibri" w:eastAsia="Calibri" w:hAnsi="Calibri" w:cs="Calibri"/>
      <w:color w:val="333333"/>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18404">
      <w:bodyDiv w:val="1"/>
      <w:marLeft w:val="0"/>
      <w:marRight w:val="0"/>
      <w:marTop w:val="0"/>
      <w:marBottom w:val="0"/>
      <w:divBdr>
        <w:top w:val="none" w:sz="0" w:space="0" w:color="auto"/>
        <w:left w:val="none" w:sz="0" w:space="0" w:color="auto"/>
        <w:bottom w:val="none" w:sz="0" w:space="0" w:color="auto"/>
        <w:right w:val="none" w:sz="0" w:space="0" w:color="auto"/>
      </w:divBdr>
      <w:divsChild>
        <w:div w:id="873465187">
          <w:marLeft w:val="0"/>
          <w:marRight w:val="0"/>
          <w:marTop w:val="0"/>
          <w:marBottom w:val="0"/>
          <w:divBdr>
            <w:top w:val="none" w:sz="0" w:space="0" w:color="auto"/>
            <w:left w:val="none" w:sz="0" w:space="0" w:color="auto"/>
            <w:bottom w:val="none" w:sz="0" w:space="0" w:color="auto"/>
            <w:right w:val="none" w:sz="0" w:space="0" w:color="auto"/>
          </w:divBdr>
        </w:div>
      </w:divsChild>
    </w:div>
    <w:div w:id="941107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7363976-f2b0-4a98-83a0-85b941488556" xsi:nil="true"/>
    <Beskrivelse xmlns="a0a067d0-8ead-4a72-b159-8bf2ac458e88" xsi:nil="true"/>
    <lcf76f155ced4ddcb4097134ff3c332f xmlns="a0a067d0-8ead-4a72-b159-8bf2ac458e8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B54C0271629EB44939182400ECDC7B5" ma:contentTypeVersion="17" ma:contentTypeDescription="Opprett et nytt dokument." ma:contentTypeScope="" ma:versionID="39a69b4839b0cb58e07c6c88025c8c0c">
  <xsd:schema xmlns:xsd="http://www.w3.org/2001/XMLSchema" xmlns:xs="http://www.w3.org/2001/XMLSchema" xmlns:p="http://schemas.microsoft.com/office/2006/metadata/properties" xmlns:ns2="a0a067d0-8ead-4a72-b159-8bf2ac458e88" xmlns:ns3="47363976-f2b0-4a98-83a0-85b941488556" targetNamespace="http://schemas.microsoft.com/office/2006/metadata/properties" ma:root="true" ma:fieldsID="f79a4752188193d819a385c4035e66e4" ns2:_="" ns3:_="">
    <xsd:import namespace="a0a067d0-8ead-4a72-b159-8bf2ac458e88"/>
    <xsd:import namespace="47363976-f2b0-4a98-83a0-85b9414885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Location" minOccurs="0"/>
                <xsd:element ref="ns2:Beskrivels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067d0-8ead-4a72-b159-8bf2ac45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Beskrivelse" ma:index="20" nillable="true" ma:displayName="Beskrivelse" ma:description="Se denne for å få tips til hvordan lage fine bilder" ma:format="Dropdown" ma:internalName="Beskrivels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363976-f2b0-4a98-83a0-85b941488556"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f2642bfd-1556-4953-85ac-80db51c1ac00}" ma:internalName="TaxCatchAll" ma:showField="CatchAllData" ma:web="47363976-f2b0-4a98-83a0-85b941488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546358-83C3-426C-B553-8FEB6D3D95AB}">
  <ds:schemaRefs>
    <ds:schemaRef ds:uri="http://schemas.openxmlformats.org/officeDocument/2006/bibliography"/>
  </ds:schemaRefs>
</ds:datastoreItem>
</file>

<file path=customXml/itemProps2.xml><?xml version="1.0" encoding="utf-8"?>
<ds:datastoreItem xmlns:ds="http://schemas.openxmlformats.org/officeDocument/2006/customXml" ds:itemID="{662DDC8D-CF2F-469D-8405-3EC0A88DCA39}">
  <ds:schemaRefs>
    <ds:schemaRef ds:uri="http://schemas.microsoft.com/office/2006/metadata/properties"/>
    <ds:schemaRef ds:uri="http://schemas.microsoft.com/office/infopath/2007/PartnerControls"/>
    <ds:schemaRef ds:uri="47363976-f2b0-4a98-83a0-85b941488556"/>
    <ds:schemaRef ds:uri="a0a067d0-8ead-4a72-b159-8bf2ac458e88"/>
  </ds:schemaRefs>
</ds:datastoreItem>
</file>

<file path=customXml/itemProps3.xml><?xml version="1.0" encoding="utf-8"?>
<ds:datastoreItem xmlns:ds="http://schemas.openxmlformats.org/officeDocument/2006/customXml" ds:itemID="{9F0E4DCB-07F1-49D5-8663-8BB6552F0D29}">
  <ds:schemaRefs>
    <ds:schemaRef ds:uri="http://schemas.microsoft.com/sharepoint/v3/contenttype/forms"/>
  </ds:schemaRefs>
</ds:datastoreItem>
</file>

<file path=customXml/itemProps4.xml><?xml version="1.0" encoding="utf-8"?>
<ds:datastoreItem xmlns:ds="http://schemas.openxmlformats.org/officeDocument/2006/customXml" ds:itemID="{F58D33BE-D7AF-4E3D-8AF6-1BDA00DC6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067d0-8ead-4a72-b159-8bf2ac458e88"/>
    <ds:schemaRef ds:uri="47363976-f2b0-4a98-83a0-85b941488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689</Words>
  <Characters>3653</Characters>
  <Application>Microsoft Office Word</Application>
  <DocSecurity>4</DocSecurity>
  <Lines>30</Lines>
  <Paragraphs>8</Paragraphs>
  <ScaleCrop>false</ScaleCrop>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Lene Østli</cp:lastModifiedBy>
  <cp:revision>2</cp:revision>
  <cp:lastPrinted>2023-01-13T16:06:00Z</cp:lastPrinted>
  <dcterms:created xsi:type="dcterms:W3CDTF">2023-01-27T08:32:00Z</dcterms:created>
  <dcterms:modified xsi:type="dcterms:W3CDTF">2023-01-27T08:32:00Z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0x0101006B54C0271629EB44939182400ECDC7B5</vt:lpwstr>
  </property>
</Properties>
</file>